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99-33-61-45</w:t>
      </w:r>
    </w:p>
    <w:p>
      <w:r>
        <w:rPr>
          <w:b w:val="0"/>
          <w:i w:val="0"/>
          <w:color w:val="64748B"/>
          <w:sz w:val="18"/>
        </w:rPr>
        <w:t>Enquêteur : EQ28_enq1_v2 (SERIGNE MODOU BOUSSO GUEYE)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99-33-61-45</w:t>
            </w:r>
          </w:p>
        </w:tc>
        <w:tc>
          <w:tcPr>
            <w:tcW w:type="dxa" w:w="3551"/>
            <w:shd w:fill="F8FAFC"/>
          </w:tcPr>
          <w:p>
            <w:r>
              <w:rPr>
                <w:b w:val="0"/>
                <w:i w:val="0"/>
                <w:color w:val="64748B"/>
                <w:sz w:val="14"/>
              </w:rPr>
              <w:t>CHEF DE MÉNAGE</w:t>
              <w:br/>
            </w:r>
            <w:r>
              <w:rPr>
                <w:b/>
                <w:i w:val="0"/>
                <w:sz w:val="18"/>
              </w:rPr>
              <w:t>ASSANE KAMA</w:t>
            </w:r>
          </w:p>
        </w:tc>
      </w:tr>
      <w:tr>
        <w:tc>
          <w:tcPr>
            <w:tcW w:type="dxa" w:w="3551"/>
            <w:shd w:fill="F8FAFC"/>
          </w:tcPr>
          <w:p>
            <w:r>
              <w:rPr>
                <w:b w:val="0"/>
                <w:i w:val="0"/>
                <w:color w:val="64748B"/>
                <w:sz w:val="14"/>
              </w:rPr>
              <w:t>TÉLÉPHONE CM</w:t>
              <w:br/>
            </w:r>
            <w:r>
              <w:rPr>
                <w:b/>
                <w:i w:val="0"/>
                <w:sz w:val="18"/>
              </w:rPr>
              <w:t>77 399 81 53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2026-07-06T11:03:47</w:t>
            </w:r>
          </w:p>
        </w:tc>
      </w:tr>
    </w:tbl>
    <w:p/>
    <w:p>
      <w:r>
        <w:rPr>
          <w:b/>
          <w:i w:val="0"/>
          <w:color w:val="1F6FEB"/>
          <w:sz w:val="22"/>
        </w:rPr>
        <w:t>⚠ INCOHÉRENCES À CORRIGER (148)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KAMA 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KAMA2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IBRHIAMA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KHEMESS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NGORANE KAMA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KAMA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TOFFENE KAMA 2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KORY KAMA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KAMA diffère de celui donné par ASSANE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BABOUCAR KAMA diffère de celui donné par BABOUCAR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SENE diffère de celui donné par Dieynaba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TOFFENE KAMA diffère de celui donné par TOFFENE KAMA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YANDE Ndong diffère de celui donné par YANDE Ndong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SEYNABOU KAMA ou l'année à laquelle SEYNABOU KAMA a fréquenté l'école pour la dernière fois (.) le dernier diplome de SEYNABOU KAMA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 KAMA ou l'année à laquelle AMINA KAMA a fréquenté l'école pour la dernière fois (.) le dernier diplome de AMINA KAMA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vente de quinqueliba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KAOLACK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KAMA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BABOUCAR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KAMA2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IBRHIAMA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KHEMESS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KORY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NGORANE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NIAKHAR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TOFFENE KAMA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TOFFENE KAMA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(50),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BABOUCAR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BABOUCAR KAMA n'a pas fait des études dans une école formelle est surveillance des animaux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Dieynaba SENE n'a pas fait des études dans une école formelle est ne sait pas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TOFFENE KAMA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YANDE Ndong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IBRHIAMA KAMA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KHEMESS KAMA n'a pas fait des études dans une école formelle est prefence ecole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KAMA utilise pour se protéger des piqûres de moustiques en dehors de la moustiquaire est acens,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KAMA2 utilise pour se protéger des piqûres de moustiques en dehors de la moustiquaire est encens,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SENE utilise pour se protéger des piqûres de moustiques en dehors de la moustiquaire est ancens,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DIOUF utilise pour se protéger des piqûres de moustiques en dehors de la moustiquaire est ancens,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NGORANE KAMA a eu est plaie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NIAKHAR KAMA a eu est probleme de verre,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NIAKHAR KAMA utilise pour se protéger des piqûres de moustiques en dehors de la moustiquaire est Encens,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NDJIRRA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Dieynaba SENE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ARONA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BABOUCAR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KORY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NDJIRRA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TOFFENE KAMA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Dieynaba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SENE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YANDE Ndong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Ail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Concentré de tomate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soja est table du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KAMA avec une taille de 23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(6000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(20000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vulganisateur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KAMA (8000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ASSANE KAMA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vente de produit agricole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673.15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352.33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selon les mesures GPS est de 1842.07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(14 Gramme) utilisée de Engrais inorganiques - NPK/Formule unique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(700 Kilogramme) de Engrais inorganiques - NPK/Formule unique est supérieur à la quantité totale utilisée (14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210 FCFA par Kilogramme qui semble faible, prière de vérifier  le montant d'achat (147000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(75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270000 FCFA qui semble élevé, prière de verifier le montant tiré de la vente (270000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(12)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6000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KAMA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ARONA KAMA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KAMA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(104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YANDE Ndong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YANDE Ndong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KAMA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IBOU KAMA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BABOUCAR KAMA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Tres petit de Sel,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boky)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Boky)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(35500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(366666.7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(260000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Semoir est inférieur aux prix de revente (75000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[2026-07-10 16:37:04] </w:t>
      </w:r>
      <w:r>
        <w:rPr>
          <w:b/>
          <w:i w:val="0"/>
          <w:color w:val="1F6FEB"/>
          <w:sz w:val="16"/>
        </w:rPr>
        <w:t xml:space="preserve">EQ28_enq1_v2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