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.5063611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khady dia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khady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Aïssatou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thioup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87500 FCFA qui semble élevé, prière de verifier le montant tiré de la vente (175000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