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30-55-88-97</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30-55-88-97</w:t>
            </w:r>
          </w:p>
        </w:tc>
        <w:tc>
          <w:tcPr>
            <w:tcW w:type="dxa" w:w="3551"/>
            <w:shd w:fill="F8FAFC"/>
          </w:tcPr>
          <w:p>
            <w:r>
              <w:rPr>
                <w:b w:val="0"/>
                <w:i w:val="0"/>
                <w:color w:val="64748B"/>
                <w:sz w:val="14"/>
              </w:rPr>
              <w:t>CHEF DE MÉNAGE</w:t>
              <w:br/>
            </w:r>
            <w:r>
              <w:rPr>
                <w:b/>
                <w:i w:val="0"/>
                <w:sz w:val="18"/>
              </w:rPr>
              <w:t>BABACAR NIANG</w:t>
            </w:r>
          </w:p>
        </w:tc>
      </w:tr>
      <w:tr>
        <w:tc>
          <w:tcPr>
            <w:tcW w:type="dxa" w:w="3551"/>
            <w:shd w:fill="F8FAFC"/>
          </w:tcPr>
          <w:p>
            <w:r>
              <w:rPr>
                <w:b w:val="0"/>
                <w:i w:val="0"/>
                <w:color w:val="64748B"/>
                <w:sz w:val="14"/>
              </w:rPr>
              <w:t>TÉLÉPHONE CM</w:t>
              <w:br/>
            </w:r>
            <w:r>
              <w:rPr>
                <w:b/>
                <w:i w:val="0"/>
                <w:sz w:val="18"/>
              </w:rPr>
              <w:t>76 287 28 46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2026-06-15T10:22:56</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diffère de celui donné par BABACAR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Gass Mbow diffère de celui donné par Gass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Thiam diffère de celui donné par Seynabou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niang s'est consulté la première fois pour cette maladie (Accident/Blessure) chez un Guérisseur/ Tradipraticien/ Marabout et vous dites que  omar niang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fatim niang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fatim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Gass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niang n'a pas été à l'école entre 2024/2025 est probleme de santè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niang n'a pas fait des études dans une école formelle est Est entree a l’ecole pour l’annee 2026_2027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NIANG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Gass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Travail cordoniere ’euw téré’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Travail cordoniere ’euw téré’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 cordoniere ’euw téré’ est par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1_cordoniere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(202500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3000 FCFA par Kilogramme qui semble élevé, prière de vérifier  le montant d'achat (3000 FCFA pour 1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127.6923 FCFA par Kilogramme qui semble faible, prière de vérifier  le montant d'achat (83000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aladji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(72500 FCFA) de Semoir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