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11-06-47-31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11-06-47-31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MR BARRY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77 737 44 14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REZ-DE-CHAUSS 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2026-06-19T11:28:03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DAOUDA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ELHADJI OMAR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2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2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MOUHAMED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RAMATOULAYE BARRY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RAMATOULAYE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OUSMANE BARRY diffère de celui donné par OUSMANE BARRY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DAOUDA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ELHADJI OMAR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BARRY 2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MOUHAMED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RAMATOULAYE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Dans les milieux urbains c'est peu probable de voir une école dont les élèves ou étudiants ne dépensent pas en frais d'uniformes, prière de verifier pour IBRAHIMA BARRY 2 qui fréquente 2ème année de Primaire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OUSMANE BARRY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pour MBENE DIENE semble très élevés, prière de corriger ou confirmer avec le QG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MBENE DIENE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séché/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Poisson séché Guedj Con en Morceau (Portion)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(11000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(3000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(4500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(500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Contraceptifs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(10000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(50000 Fcfa) au cours de 12 derniers mois de Main-d'oeuvre pour la construction et les grosses réparation de logement (maçonnerie, toiture et charpente, électricité, plomberie, menuiserie, peinture et revêtement du sol),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(70000 Fcfa) au cours de 12 derniers mois de Autres matériaux pour construction ou grosses réparations logement: tôles, bois de charpente, planches, lattes, contre-plaqués, matériaux d'électricité, matériaux de plomberie, matériaux de peinture, carreaux, tapis et revêtement du sol,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OUSMANE BARRY, prière de reprendre la section agriculture du ménage OUSMANE BARRY.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Le nombre d'heure (78 heures) consacré à faire des courses au cours des 7 derniers jours au marché ou travaux menager ou lessive etc..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(3.75 litre) du produit Huile de palme raffinée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22:46:53]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1.22 + 1.24 = 80 ans, á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23:03:41]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s01q07 : </w:t>
      </w:r>
      <w:r>
        <w:rPr>
          <w:b w:val="0"/>
          <w:i w:val="0"/>
          <w:sz w:val="17"/>
        </w:rPr>
        <w:t>Corriger la modalité. Mbène est sa conjointe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07:21:10]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s03q20 : </w:t>
      </w:r>
      <w:r>
        <w:rPr>
          <w:b w:val="0"/>
          <w:i w:val="0"/>
          <w:sz w:val="17"/>
        </w:rPr>
        <w:t>Gratuit ou NC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14:14:07]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Voir la taille p.553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14:23:59]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14:24:14]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15:00:49]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s10q62c : </w:t>
      </w:r>
      <w:r>
        <w:rPr>
          <w:b w:val="0"/>
          <w:i w:val="0"/>
          <w:sz w:val="17"/>
        </w:rPr>
        <w:t>Donner le nombre d'heure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15:03:38]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s04q46 : </w:t>
      </w:r>
      <w:r>
        <w:rPr>
          <w:b w:val="0"/>
          <w:i w:val="0"/>
          <w:sz w:val="17"/>
        </w:rPr>
        <w:t>Patron/employeur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23:06:27]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s10q62c : </w:t>
      </w:r>
      <w:r>
        <w:rPr>
          <w:b w:val="0"/>
          <w:i w:val="0"/>
          <w:sz w:val="17"/>
        </w:rPr>
        <w:t>S'il a des employés : c'est un patron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23:12:24]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s04q46 : </w:t>
      </w:r>
      <w:r>
        <w:rPr>
          <w:b w:val="0"/>
          <w:i w:val="0"/>
          <w:sz w:val="17"/>
        </w:rPr>
        <w:t>Voir section 10 : il a des employés donc Patron/employeur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23:15:55]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s11q24 : </w:t>
      </w:r>
      <w:r>
        <w:rPr>
          <w:b w:val="0"/>
          <w:i w:val="0"/>
          <w:sz w:val="17"/>
        </w:rPr>
        <w:t>Cocher Oui et renseigner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12:41:04]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s19q04 : </w:t>
      </w:r>
      <w:r>
        <w:rPr>
          <w:b w:val="0"/>
          <w:i w:val="0"/>
          <w:sz w:val="17"/>
        </w:rPr>
        <w:t>Est ce la bonne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12:41:31]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s19q04 : </w:t>
      </w:r>
      <w:r>
        <w:rPr>
          <w:b w:val="0"/>
          <w:i w:val="0"/>
          <w:sz w:val="17"/>
        </w:rPr>
        <w:t>Est ce le bon nombre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12:46:46]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