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26-19-80-27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26-19-80-27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MARIAMA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76 272 69 24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2026-06-22T10:12:03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AMADOU KORKA COULIBALY diffère de celui donné par AMADOU KORKA COULIBALY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MARIAMA BAILO COULIBALY diffère de celui donné par MARIAMA BAILO COULIBALY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ABDOULAYE BDIBRIL KORKA COULIBALY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ISMAILA KORKA COULIBALY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AMADOU KORKA COULIBALY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MARIAMA BAILO COULIBALY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MARIAMA BAILO COULIBALY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Poisson séché Kethiakh (sardinelle) en Sachets (Tres 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KORKA COULIBALY avec une taille de 4 personnes a consommé 21 Pièce en taille unique de Œufs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(2000 Fcfa) au cours de 7 derniers jours de Essence pour motocyclette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(8000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(12000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(30000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AMADOU KORKA COULIBALY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AMADOU KORKA COULIBALY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AMADOU KORKA COULIBALY, prière de reprendre la section agriculture du ménage AMADOU KORKA COULIBALY.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AMADOU KORKA COULIBALY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Pâte d'arachide,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13:29:15]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Si elle 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13:32:54]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1.22 + 1.24 = 20 ans. Alors qu'elle a 26 ans. Donc á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13:35:47]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Peut etre qu'elle a ete pendant  + de  6 mois en Guinée entre temps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17:12:12]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