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50-00-25-12</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50-00-25-12</w:t>
            </w:r>
          </w:p>
        </w:tc>
        <w:tc>
          <w:tcPr>
            <w:tcW w:type="dxa" w:w="3551"/>
            <w:shd w:fill="F8FAFC"/>
          </w:tcPr>
          <w:p>
            <w:r>
              <w:rPr>
                <w:b w:val="0"/>
                <w:i w:val="0"/>
                <w:color w:val="64748B"/>
                <w:sz w:val="14"/>
              </w:rPr>
              <w:t>CHEF DE MÉNAGE</w:t>
              <w:br/>
            </w:r>
            <w:r>
              <w:rPr>
                <w:b/>
                <w:i w:val="0"/>
                <w:sz w:val="18"/>
              </w:rPr>
              <w:t>MARIE COLY</w:t>
            </w:r>
          </w:p>
        </w:tc>
      </w:tr>
      <w:tr>
        <w:tc>
          <w:tcPr>
            <w:tcW w:type="dxa" w:w="3551"/>
            <w:shd w:fill="F8FAFC"/>
          </w:tcPr>
          <w:p>
            <w:r>
              <w:rPr>
                <w:b w:val="0"/>
                <w:i w:val="0"/>
                <w:color w:val="64748B"/>
                <w:sz w:val="14"/>
              </w:rPr>
              <w:t>TÉLÉPHONE CM</w:t>
              <w:br/>
            </w:r>
            <w:r>
              <w:rPr>
                <w:b/>
                <w:i w:val="0"/>
                <w:sz w:val="18"/>
              </w:rPr>
              <w:t>77 714 69 83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2026-07-07T17:37:27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DJINA TRAORE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TRAORE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FASSOUM TRAORE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DJINA TRAORE ou l'année à laquelle DJINA TRAORE a fréquenté l'école pour la dernière fois (.) le dernier diplome de DJINA TRAORE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Maison Basse est relativement élevé par rapport aux autres montants observés à KOLDA Urbain..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MARIE COLY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(188000 Fcfa) de DJINA TRAORE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(23000 Fcfa) de DJINA TRAORE en 2ème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FATOUMATA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NIARY SABALY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MARIE COLY bénéficié de cette formation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(35000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(4000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(42000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(3800000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MARIE COLY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MARIE COLY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572000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400000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DJINA TRAORE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FATOUMATA TRAORE qui fréquente 2ème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COLY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[2026-07-07 18:16:57] </w:t>
      </w:r>
      <w:r>
        <w:rPr>
          <w:b/>
          <w:i w:val="0"/>
          <w:color w:val="1F6FEB"/>
          <w:sz w:val="16"/>
        </w:rPr>
        <w:t xml:space="preserve">EQ30_enq3_v2 </w:t>
      </w:r>
      <w:r>
        <w:rPr>
          <w:b w:val="0"/>
          <w:i w:val="0"/>
          <w:color w:val="64748B"/>
          <w:sz w:val="16"/>
        </w:rPr>
        <w:t xml:space="preserve">sur s02q22 : </w:t>
      </w:r>
      <w:r>
        <w:rPr>
          <w:b w:val="0"/>
          <w:i w:val="0"/>
          <w:sz w:val="17"/>
        </w:rPr>
        <w:t>"sortie etude "</w:t>
      </w:r>
    </w:p>
    <w:p>
      <w:pPr>
        <w:pStyle w:val="ListBullet"/>
      </w:pPr>
      <w:r>
        <w:rPr>
          <w:b w:val="0"/>
          <w:i w:val="0"/>
          <w:color w:val="64748B"/>
          <w:sz w:val="16"/>
        </w:rPr>
        <w:t xml:space="preserve">[2026-07-07 18:17:36] </w:t>
      </w:r>
      <w:r>
        <w:rPr>
          <w:b/>
          <w:i w:val="0"/>
          <w:color w:val="1F6FEB"/>
          <w:sz w:val="16"/>
        </w:rPr>
        <w:t xml:space="preserve">EQ30_enq3_v2 </w:t>
      </w:r>
      <w:r>
        <w:rPr>
          <w:b w:val="0"/>
          <w:i w:val="0"/>
          <w:color w:val="64748B"/>
          <w:sz w:val="16"/>
        </w:rPr>
        <w:t xml:space="preserve">sur s02q22 : </w:t>
      </w:r>
      <w:r>
        <w:rPr>
          <w:b w:val="0"/>
          <w:i w:val="0"/>
          <w:sz w:val="17"/>
        </w:rPr>
        <w:t>des sortie pedagogique dans les region</w:t>
      </w:r>
    </w:p>
    <w:p>
      <w:pPr>
        <w:pStyle w:val="ListBullet"/>
      </w:pPr>
      <w:r>
        <w:rPr>
          <w:b w:val="0"/>
          <w:i w:val="0"/>
          <w:color w:val="64748B"/>
          <w:sz w:val="16"/>
        </w:rPr>
        <w:t xml:space="preserve">[2026-07-08 16:26:44]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