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76-23-39-58</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76-23-39-58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77 273 89 34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2026-07-04T10:41:15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BAILO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ALASSANE DIALLO ou l'année à laquelle ALASSANE DIALLO a fréquenté l'école pour la dernière fois (.) le dernier diplome de ALASSANE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COUMBA SOW diffère de celui donné par FATOUMATA COUMBA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MERE DIALLO diffère de celui donné par FATOUMATA MERE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MAMADIANG DIALLO ou l'année à laquelle MAMADIANG DIALLO a fréquenté l'école pour la dernière fois (2020) le dernier diplome de MAMADIANG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150000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ABDOULAYE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BAILO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MADINA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ABDOULAYE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COUMBA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MERE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KORCA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COUMBA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COUMBA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FATIMATOU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DIALLO avec une taille de 12 personnes a consommé 1.39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ABDOULAYE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160000 FCFA qui semble élevé, prière de verifier le montant tiré de la vente (160000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50000 FCFA qui semble élevé, prière de verifier le montant tiré de la vente (100000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(1350 kg), des quantités offertes (450 kg),  des quantités vendus (450 kg) et des quantités en stock (2000 kg) diffère de celle de la quantité totale (4500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MAMADIANG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[2026-07-05 09:22:49]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