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05-93-70-76</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05-93-70-76</w:t>
            </w:r>
          </w:p>
        </w:tc>
        <w:tc>
          <w:tcPr>
            <w:tcW w:type="dxa" w:w="3551"/>
            <w:shd w:fill="F8FAFC"/>
          </w:tcPr>
          <w:p>
            <w:r>
              <w:rPr>
                <w:b w:val="0"/>
                <w:i w:val="0"/>
                <w:color w:val="64748B"/>
                <w:sz w:val="14"/>
              </w:rPr>
              <w:t>CHEF DE MÉNAGE</w:t>
              <w:br/>
            </w:r>
            <w:r>
              <w:rPr>
                <w:b/>
                <w:i w:val="0"/>
                <w:sz w:val="18"/>
              </w:rPr>
              <w:t>DEMBA DIAO</w:t>
            </w:r>
          </w:p>
        </w:tc>
      </w:tr>
      <w:tr>
        <w:tc>
          <w:tcPr>
            <w:tcW w:type="dxa" w:w="3551"/>
            <w:shd w:fill="F8FAFC"/>
          </w:tcPr>
          <w:p>
            <w:r>
              <w:rPr>
                <w:b w:val="0"/>
                <w:i w:val="0"/>
                <w:color w:val="64748B"/>
                <w:sz w:val="14"/>
              </w:rPr>
              <w:t>TÉLÉPHONE CM</w:t>
              <w:br/>
            </w:r>
            <w:r>
              <w:rPr>
                <w:b/>
                <w:i w:val="0"/>
                <w:sz w:val="18"/>
              </w:rPr>
              <w:t>78 311 03 23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2026-06-22T13:22:56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BAYEL DIAO est trop jeune ou vieux pour avoir BAYEL DIAO selon l'écart d'âge (12 ans) entre lui et son père, prière de revoir l'âge de BAYEL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MALANG DIAO est trop jeune ou vieux pour avoir MALANG DIAO selon l'écart d'âge (15 ans) entre lui et son père, prière de revoir l'âge de MALANG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BAYEL DIAO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DIAO diffère de celui donné par DEMBA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TOURY SABALY diffère de celui donné par TOURY SABALY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Commerçants, magasins qui travaille pour son propre compte dans son entrepises privées avec un revenu 20000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DEMBA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TOURY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SEKOU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TOURY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DIAO (247000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(12000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143500 FCFA qui semble élevé, prière de verifier le montant tiré de la vente (143500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BAYEL DIAO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DIAO a comme taille 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