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46-76-67-16</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46-76-67-16</w:t>
            </w:r>
          </w:p>
        </w:tc>
        <w:tc>
          <w:tcPr>
            <w:tcW w:type="dxa" w:w="3551"/>
            <w:shd w:fill="F8FAFC"/>
          </w:tcPr>
          <w:p>
            <w:r>
              <w:rPr>
                <w:b w:val="0"/>
                <w:i w:val="0"/>
                <w:color w:val="64748B"/>
                <w:sz w:val="14"/>
              </w:rPr>
              <w:t>CHEF DE MÉNAGE</w:t>
              <w:br/>
            </w:r>
            <w:r>
              <w:rPr>
                <w:b/>
                <w:i w:val="0"/>
                <w:sz w:val="18"/>
              </w:rPr>
              <w:t>MAMADOU PATHE BALDE</w:t>
            </w:r>
          </w:p>
        </w:tc>
      </w:tr>
      <w:tr>
        <w:tc>
          <w:tcPr>
            <w:tcW w:type="dxa" w:w="3551"/>
            <w:shd w:fill="F8FAFC"/>
          </w:tcPr>
          <w:p>
            <w:r>
              <w:rPr>
                <w:b w:val="0"/>
                <w:i w:val="0"/>
                <w:color w:val="64748B"/>
                <w:sz w:val="14"/>
              </w:rPr>
              <w:t>TÉLÉPHONE CM</w:t>
              <w:br/>
            </w:r>
            <w:r>
              <w:rPr>
                <w:b/>
                <w:i w:val="0"/>
                <w:sz w:val="18"/>
              </w:rPr>
              <w:t>77 745 94 48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2026-07-12T09:56:08</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pathe Balde) , prière de renseigner toutes les questions liées à  Mamadou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pathe Balde diffère de celui donné par Mamadou pathe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Dienaba Balde ou l'année à laquelle Dienaba Balde a fréquenté l'école pour la dernière fois (2016) le dernier diplome de Dienaba Balde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Dienaba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pathe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Tidiane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pathe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mains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(135000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pathe Balde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pains papalapa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pains papalapa n'a pas effectué des dépenses ou faire des reventes des marchandises ou des produits ou rendre de service.La main d'oeuvre sariale q'une personne a travaillée ayant travaillé dans cette entreprise pains papalapa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pains papalapa, prière de renseignés toutes les questions liées à pains papalapa.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riz, prière de renseignés toutes les questions liées à parcelle 1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357.1429 FCFA par Litre qui semble faible, prière de vérifier  le montant d'achat (12500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(2000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pathe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pathe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