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48-77-79-35</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48-77-79-35</w:t>
            </w:r>
          </w:p>
        </w:tc>
        <w:tc>
          <w:tcPr>
            <w:tcW w:type="dxa" w:w="3551"/>
            <w:shd w:fill="F8FAFC"/>
          </w:tcPr>
          <w:p>
            <w:r>
              <w:rPr>
                <w:b w:val="0"/>
                <w:i w:val="0"/>
                <w:color w:val="64748B"/>
                <w:sz w:val="14"/>
              </w:rPr>
              <w:t>CHEF DE MÉNAGE</w:t>
              <w:br/>
            </w:r>
            <w:r>
              <w:rPr>
                <w:b/>
                <w:i w:val="0"/>
                <w:sz w:val="18"/>
              </w:rPr>
              <w:t>IFRA DIALLO</w:t>
            </w:r>
          </w:p>
        </w:tc>
      </w:tr>
      <w:tr>
        <w:tc>
          <w:tcPr>
            <w:tcW w:type="dxa" w:w="3551"/>
            <w:shd w:fill="F8FAFC"/>
          </w:tcPr>
          <w:p>
            <w:r>
              <w:rPr>
                <w:b w:val="0"/>
                <w:i w:val="0"/>
                <w:color w:val="64748B"/>
                <w:sz w:val="14"/>
              </w:rPr>
              <w:t>TÉLÉPHONE CM</w:t>
              <w:br/>
            </w:r>
            <w:r>
              <w:rPr>
                <w:b/>
                <w:i w:val="0"/>
                <w:sz w:val="18"/>
              </w:rPr>
              <w:t>77 039 72 60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2026-06-20T10:16:48</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IFRA DIALLO) , prière de renseigner toutes les questions liées à  IFRA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BINTA DIALLO) , prière de renseigner toutes les questions liées à  BINTA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DIALLO) , prière de renseigner toutes les questions liées à  FATOUMATA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AMADOU DIALLO) , prière de renseigner toutes les questions liées à  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TIDIANE DIALLO est trop jeune ou vielle pour avoir AMADOU TIDIANE DIALLO selon l'écart d'âge (13 ans) entre lui et sa mère, prière de revoir l'âge de AMADOU TIDIANE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DIALLO diffère de celui donné par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IFRA DIALLO diffère de celui donné par IFRA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SOW diffère de celui donné par OULEYE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DIALLO diffère de celui donné par YERO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700000 Fcfa avec le type de logement Maison Basse est relativement élevé par rapport aux autres montants observés à SEDHIOU Rural..</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IFRA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IFRA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IFRA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YERO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HAWA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HAWA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IFRA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(80000 Fcfa) de BINTA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TIDIANE DIALLO a eu est BOUTON SUR SA PEAU,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DIALLO a eu est Maux de Jenoux,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IFRA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DIALLO a eu est BOUTON SUR LA PEAU,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YERO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IFRA DIALLO (77000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IFRA DIALLO (774500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FERMIER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(15200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(20000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(23000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(480000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IFRA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IFRA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IFRA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(350000),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MAIS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 MAIS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IFRA DIALLO pour la main-d'oeuvre non-familiale sur la parcelle PARCELLE D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IFRA DIALLO pour la main-d'oeuvre non-familiale sur la parcelle PARCELLE D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IFRA DIALLO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IFRA DIALLO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240 FCFA par Kilogramme qui semble faible, prière de vérifier  le montant d'achat (24000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(292500 FCFA pour 975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(70000 FCFA pour 7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7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(12)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HOULEYE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IFRA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Kg taille unique de Viande de bœuf: filet, faux-filet,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IFRA DIALLO a comme taille 21 personnes dont ils vivent à SEDHIOU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[2026-06-21 23:26:50] </w:t>
      </w:r>
      <w:r>
        <w:rPr>
          <w:b/>
          <w:i w:val="0"/>
          <w:color w:val="1F6FEB"/>
          <w:sz w:val="16"/>
        </w:rPr>
        <w:t xml:space="preserve">EQ32_enq2_v2 </w:t>
      </w:r>
      <w:r>
        <w:rPr>
          <w:b w:val="0"/>
          <w:i w:val="0"/>
          <w:color w:val="64748B"/>
          <w:sz w:val="16"/>
        </w:rPr>
        <w:t xml:space="preserve">sur s02q08 : </w:t>
      </w:r>
      <w:r>
        <w:rPr>
          <w:b w:val="0"/>
          <w:i w:val="0"/>
          <w:sz w:val="17"/>
        </w:rPr>
        <w:t>il est entre tardivement a l ecole</w:t>
      </w:r>
    </w:p>
    <w:p>
      <w:pPr>
        <w:pStyle w:val="ListBullet"/>
      </w:pPr>
      <w:r>
        <w:rPr>
          <w:b w:val="0"/>
          <w:i w:val="0"/>
          <w:color w:val="64748B"/>
          <w:sz w:val="16"/>
        </w:rPr>
        <w:t xml:space="preserve">[2026-07-06 19:30:54]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