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83-41-06-36</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83-41-06-36</w:t>
            </w:r>
          </w:p>
        </w:tc>
        <w:tc>
          <w:tcPr>
            <w:tcW w:type="dxa" w:w="3551"/>
            <w:shd w:fill="F8FAFC"/>
          </w:tcPr>
          <w:p>
            <w:r>
              <w:rPr>
                <w:b w:val="0"/>
                <w:i w:val="0"/>
                <w:color w:val="64748B"/>
                <w:sz w:val="14"/>
              </w:rPr>
              <w:t>CHEF DE MÉNAGE</w:t>
              <w:br/>
            </w:r>
            <w:r>
              <w:rPr>
                <w:b/>
                <w:i w:val="0"/>
                <w:sz w:val="18"/>
              </w:rPr>
              <w:t>KEMO SADIO</w:t>
            </w:r>
          </w:p>
        </w:tc>
      </w:tr>
      <w:tr>
        <w:tc>
          <w:tcPr>
            <w:tcW w:type="dxa" w:w="3551"/>
            <w:shd w:fill="F8FAFC"/>
          </w:tcPr>
          <w:p>
            <w:r>
              <w:rPr>
                <w:b w:val="0"/>
                <w:i w:val="0"/>
                <w:color w:val="64748B"/>
                <w:sz w:val="14"/>
              </w:rPr>
              <w:t>TÉLÉPHONE CM</w:t>
              <w:br/>
            </w:r>
            <w:r>
              <w:rPr>
                <w:b/>
                <w:i w:val="0"/>
                <w:sz w:val="18"/>
              </w:rPr>
              <w:t>78 251 48 57</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2026-07-08T10:41:37</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Ansoumana Sadio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Ansoumana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Sadio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Sadio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sophie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camara diffère de celui donné par Safietou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Mané diffère de celui donné par Satou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Siring Sadio diffère de celui donné par Siring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Dianké Sadio ou l'année à laquelle Dianké Sadio a fréquenté l'école pour la dernière fois (2024) le dernier diplome de Dianké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Kouyaté Darry ou l'année à laquelle Kouyaté Darry a fréquenté l'école pour la dernière fois (2016) le dernier diplome de Kouyaté Darry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Satang Mané ou l'année à laquelle Satang Mané a fréquenté l'école pour la dernière fois (2017) le dernier diplome de Satang Mané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Pièce de Tres petit de Poisson frais wass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(268 kg) et des quantités en stock (7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Ansoumana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Dianké Sadio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Sadio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Kémo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sophie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Sissaho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Siring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Sadio 1 qui fréquente 3ème année de Maternelle  est de 0 FCFA, Khady Sadio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Awa Sadio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Binetou Sadio a eu comme problème Manque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Kémo Sadio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Ndeye sophie Sadio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montant(130000 FCFA) des dépenses liées à l'accouchement de Dianké Sadio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Dianké Sadio 1 a eu est bouton sur la peau,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Dianké Sadio 1 a eu comme problème Manque de medicaments,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Satang Mané a eu est Douleur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Satang Mané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Satang Mané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Sissaho Sadio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Kémo Sadio est de 375000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Dianké Sadio, les agriculteurs dont leurs cultures est principalement destiné à la consommation du ménage sont des (Agriculteurs, subsistances) et ceux qui le font avec l'élevage sont des (Agriculteurs et eleveurs, subsistances)Nombre de mois exercé  (2 mois) par Dianké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Dianké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Dianké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Sadio, les agriculteurs dont leurs cultures est principalement destiné à la consommation du ménage sont des (Agriculteurs, subsistances) et ceux qui le font avec l'élevage sont des (Agriculteurs et eleveurs, subsistances)Nombre de mois exercé  (2 mois) par Khady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Kouyaté Darry, les agriculteurs dont leurs cultures est principalement destiné à la consommation du ménage sont des (Agriculteurs, subsistances) et ceux qui le font avec l'élevage sont des (Agriculteurs et eleveurs, subsistances)Nombre de mois exercé  (3 mois) par Kouyaté Darry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Satang Mané, les agriculteurs dont leurs cultures est principalement destiné à la consommation du ménage sont des (Agriculteurs, subsistances) et ceux qui le font avec l'élevage sont des (Agriculteurs et eleveurs, subsistances)Nombre de mois exercé  (3 mois) par Satang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Siring Sadio, les agriculteurs dont leurs cultures est principalement destiné à la consommation du ménage sont des (Agriculteurs, subsistances) et ceux qui le font avec l'élevage sont des (Agriculteurs et eleveurs, subsistances)Nombre de mois exercé  (3 mois) par Siring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Kémo Sadio,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Sissaho Sadio,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Dianké Sadio n'a pas demandé de crédit auprès d'une institution financière au cours des 12 derniers mois est Pas confiante aux institutions financières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Kouyaté Darry n'a pas demandé de crédit auprès d'une institution financière au cours des 12 derniers mois est Manque de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Kémo Sadio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Sissaho Sadio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KEMO SADIO (171500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KEMO SADIO (27500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(3000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(21500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(15000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(28100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(24000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(27500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 de tissus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280000 Fcfa avec le type de logement Maison Basse est relativement élevé par rapport aux autres montants observés à SEDHIOU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KEMO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KEMO SADIO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(64),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64000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riz est Traveaux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35000 FCFA qui semble élevé, prière de verifier le montant tiré de la vente (35000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(268 kg) et des quantités en stock (7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(315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Dianké Sadio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Mariama Sadio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Kémo Sadio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Dianké Sadio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Dianké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Khady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Kémo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Safietou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Satou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(49000 FCFA) de Siring Sadio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Pièce Tres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Con fumé,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[2026-07-08 17:58:22] </w:t>
      </w:r>
      <w:r>
        <w:rPr>
          <w:b/>
          <w:i w:val="0"/>
          <w:color w:val="1F6FEB"/>
          <w:sz w:val="16"/>
        </w:rPr>
        <w:t xml:space="preserve">EQ33_enq3_v2 </w:t>
      </w:r>
      <w:r>
        <w:rPr>
          <w:b w:val="0"/>
          <w:i w:val="0"/>
          <w:color w:val="64748B"/>
          <w:sz w:val="16"/>
        </w:rPr>
        <w:t xml:space="preserve">sur s11q52a : </w:t>
      </w:r>
      <w:r>
        <w:rPr>
          <w:b w:val="0"/>
          <w:i w:val="0"/>
          <w:sz w:val="17"/>
        </w:rPr>
        <w:t>pas de rechargement pour clé internet</w:t>
      </w:r>
    </w:p>
    <w:p>
      <w:pPr>
        <w:pStyle w:val="ListBullet"/>
      </w:pPr>
      <w:r>
        <w:rPr>
          <w:b w:val="0"/>
          <w:i w:val="0"/>
          <w:color w:val="64748B"/>
          <w:sz w:val="16"/>
        </w:rPr>
        <w:t xml:space="preserve">[2026-07-13 15:30:47] </w:t>
      </w:r>
      <w:r>
        <w:rPr>
          <w:b/>
          <w:i w:val="0"/>
          <w:color w:val="1F6FEB"/>
          <w:sz w:val="16"/>
        </w:rPr>
        <w:t xml:space="preserve">EQ33_sup_v2 </w:t>
      </w:r>
      <w:r>
        <w:rPr>
          <w:b w:val="0"/>
          <w:i w:val="0"/>
          <w:color w:val="64748B"/>
          <w:sz w:val="16"/>
        </w:rPr>
        <w:t xml:space="preserve">sur s10q06 : </w:t>
      </w:r>
      <w:r>
        <w:rPr>
          <w:b w:val="0"/>
          <w:i w:val="0"/>
          <w:sz w:val="17"/>
        </w:rPr>
        <w:t>Il faut coché cette modalité pour le tradipraticien</w:t>
      </w:r>
    </w:p>
    <w:p>
      <w:pPr>
        <w:pStyle w:val="ListBullet"/>
      </w:pPr>
      <w:r>
        <w:rPr>
          <w:b w:val="0"/>
          <w:i w:val="0"/>
          <w:color w:val="64748B"/>
          <w:sz w:val="16"/>
        </w:rPr>
        <w:t xml:space="preserve">[2026-07-13 15:32:26] </w:t>
      </w:r>
      <w:r>
        <w:rPr>
          <w:b/>
          <w:i w:val="0"/>
          <w:color w:val="1F6FEB"/>
          <w:sz w:val="16"/>
        </w:rPr>
        <w:t xml:space="preserve">EQ33_sup_v2 </w:t>
      </w:r>
      <w:r>
        <w:rPr>
          <w:b w:val="0"/>
          <w:i w:val="0"/>
          <w:color w:val="64748B"/>
          <w:sz w:val="16"/>
        </w:rPr>
        <w:t xml:space="preserve">sur @@RejectedBySupervisor : </w:t>
      </w:r>
      <w:r>
        <w:rPr>
          <w:b w:val="0"/>
          <w:i w:val="0"/>
          <w:sz w:val="17"/>
        </w:rPr>
        <w:t>"Revoir le rejet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