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24-38-48-29</w:t>
      </w:r>
    </w:p>
    <w:p>
      <w:r>
        <w:rPr>
          <w:b w:val="0"/>
          <w:i w:val="0"/>
          <w:color w:val="64748B"/>
          <w:sz w:val="18"/>
        </w:rPr>
        <w:t>Enquêteur : EQ33_enq1_v2 (HAWA SAMBOU)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24-38-48-29</w:t>
            </w:r>
          </w:p>
        </w:tc>
        <w:tc>
          <w:tcPr>
            <w:tcW w:type="dxa" w:w="3551"/>
            <w:shd w:fill="F8FAFC"/>
          </w:tcPr>
          <w:p>
            <w:r>
              <w:rPr>
                <w:b w:val="0"/>
                <w:i w:val="0"/>
                <w:color w:val="64748B"/>
                <w:sz w:val="14"/>
              </w:rPr>
              <w:t>CHEF DE MÉNAGE</w:t>
              <w:br/>
            </w:r>
            <w:r>
              <w:rPr>
                <w:b/>
                <w:i w:val="0"/>
                <w:sz w:val="18"/>
              </w:rPr>
              <w:t>YOBA CAMARA</w:t>
            </w:r>
          </w:p>
        </w:tc>
      </w:tr>
      <w:tr>
        <w:tc>
          <w:tcPr>
            <w:tcW w:type="dxa" w:w="3551"/>
            <w:shd w:fill="F8FAFC"/>
          </w:tcPr>
          <w:p>
            <w:r>
              <w:rPr>
                <w:b w:val="0"/>
                <w:i w:val="0"/>
                <w:color w:val="64748B"/>
                <w:sz w:val="14"/>
              </w:rPr>
              <w:t>TÉLÉPHONE CM</w:t>
              <w:br/>
            </w:r>
            <w:r>
              <w:rPr>
                <w:b/>
                <w:i w:val="0"/>
                <w:sz w:val="18"/>
              </w:rPr>
              <w:t>76 332 26 52</w:t>
            </w:r>
          </w:p>
        </w:tc>
        <w:tc>
          <w:tcPr>
            <w:tcW w:type="dxa" w:w="3551"/>
            <w:shd w:fill="F8FAFC"/>
          </w:tcPr>
          <w:p>
            <w:r>
              <w:rPr>
                <w:b w:val="0"/>
                <w:i w:val="0"/>
                <w:color w:val="64748B"/>
                <w:sz w:val="14"/>
              </w:rPr>
              <w:t>LOCALISATION</w:t>
              <w:br/>
            </w:r>
            <w:r>
              <w:rPr>
                <w:b/>
                <w:i w:val="0"/>
                <w:sz w:val="18"/>
              </w:rPr>
              <w:t>BADiN?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2026-06-21T09:39:48</w:t>
            </w:r>
          </w:p>
        </w:tc>
      </w:tr>
    </w:tbl>
    <w:p/>
    <w:p>
      <w:r>
        <w:rPr>
          <w:b/>
          <w:i w:val="0"/>
          <w:color w:val="1F6FEB"/>
          <w:sz w:val="22"/>
        </w:rPr>
        <w:t>⚠ INCOHÉRENCES À CORRIGER (148)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karim Kamara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Kamara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Kamara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Sadio Kamara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Sidy Kamara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Mankane diffère de celui donné par Amy Mankane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Aramata Mane diffère de celui donné par Aramata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Kamara diffère de celui donné par Khady  Kamara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Kamara diffère de celui donné par Mariama  Kamara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Biaye diffère de celui donné par Sadio Biaye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Yoba Kamara diffère de celui donné par Yoba Kamara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satou  Mane diffère de celui donné par satou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Mamady Kamara ou l'année à laquelle Mamady Kamara a fréquenté l'école pour la dernière fois (.) le dernier diplome de Mamady Kamara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Almamo Kamara ou l'année à laquelle Almamo Kamara a fréquenté l'école pour la dernière fois (.) le dernier diplome de Almamo Kamara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Bintou Kamara ou l'année à laquelle Bintou Kamara a fréquenté l'école pour la dernière fois (.) le dernier diplome de Bintou Kamara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Mariama Kamara ou l'année à laquelle Mariama Kamara a fréquenté l'école pour la dernière fois (2023) le dernier diplome de Mariama Kamara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Aramata Mane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Incoherent!!! Merci de fournir d'effort pour renseigner  le secteur institutionnel de Aramata Mane.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Aramata Mane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miche de Petit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64 Pièce de Moyen de Poisson frais yaboye ou obo (sardinelle)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(22500 FCFA) par le ménage pour cette source d’énergie (Bois de chauffe) à SEDHIOU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du toit le/la Tôles, mais celui du ménage de YOBA CAMARA (Dalle en ciment)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(1000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karim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Almamo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Hameth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Kankou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Mamady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Satou Combé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Toulaye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Yoba Kamara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(60000 Fcfa) de Dembo Kamara en 2ème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karim Kamara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Kamara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Adama  Kamara en 4ème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Alima Kamara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Alima Kamara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Kamara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Awa  Kamara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Kamara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Awa Kamara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Kamara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Fatoumata  Kamara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Kankou Kamara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(780 Fcfa) de Kankou Kamara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Satou Combé Manga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Satou Combé Manga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Sidy Kamara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Toulaye Mane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Toulaye Mane en 4ème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Mankane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Aramata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Kamara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Biaye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Yoba Kamara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satou  Mane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(5000 Fcfa) de Adama  Kamara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satou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Mankane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Khadidiatou  kote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Kamara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Kamara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Sadio Biaye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Sadio Biaye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Saly Samananko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Yoba Kamara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YOBA CAMARA (45000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YOBA CAMARA (77200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(1975000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YOBA CAMARA (1975000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(27000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(7500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(1000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Frais d'entretien et de réparation de chaussures: cirage, ressemelage, etc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(4000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(1500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(37000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(7000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en détail de  l’essence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(14),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(70) non membre du ménage de YOBA CAMARA ayant travaillé dans la parcelle anacard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anacard au cours de la campagne pour la période d'entretien du sol (sarclage, etc.) est de 70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anacard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140 FCFA par Kilogramme qui semble faible, prière de vérifier  le montant d'achat (21000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275000 FCFA qui semble élevé, prière de verifier le montant tiré de la vente (550000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(1000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Seckou Kamara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(35000 FCFA) de Sadio Biaye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satou  Mane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Yoba Kamara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64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utilisé pour l'entretien du fusil de chasse est faible, veuillez revoir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(24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Semoir dans ce ménage semble être élevé,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[2026-06-21 16:59:17] </w:t>
      </w:r>
      <w:r>
        <w:rPr>
          <w:b/>
          <w:i w:val="0"/>
          <w:color w:val="1F6FEB"/>
          <w:sz w:val="16"/>
        </w:rPr>
        <w:t xml:space="preserve">EQ33_enq1_v2 </w:t>
      </w:r>
      <w:r>
        <w:rPr>
          <w:b w:val="0"/>
          <w:i w:val="0"/>
          <w:color w:val="64748B"/>
          <w:sz w:val="16"/>
        </w:rPr>
        <w:t xml:space="preserve">sur s10q46 : </w:t>
      </w:r>
      <w:r>
        <w:rPr>
          <w:b w:val="0"/>
          <w:i w:val="0"/>
          <w:sz w:val="17"/>
        </w:rPr>
        <w:t>"produits pas encore écoulée "</w:t>
      </w:r>
    </w:p>
    <w:p>
      <w:pPr>
        <w:pStyle w:val="ListBullet"/>
      </w:pPr>
      <w:r>
        <w:rPr>
          <w:b w:val="0"/>
          <w:i w:val="0"/>
          <w:color w:val="64748B"/>
          <w:sz w:val="16"/>
        </w:rPr>
        <w:t xml:space="preserve">[2026-06-26 15:40:11] </w:t>
      </w:r>
      <w:r>
        <w:rPr>
          <w:b/>
          <w:i w:val="0"/>
          <w:color w:val="1F6FEB"/>
          <w:sz w:val="16"/>
        </w:rPr>
        <w:t xml:space="preserve">EQ33_sup_v2 </w:t>
      </w:r>
      <w:r>
        <w:rPr>
          <w:b w:val="0"/>
          <w:i w:val="0"/>
          <w:color w:val="64748B"/>
          <w:sz w:val="16"/>
        </w:rPr>
        <w:t xml:space="preserve">sur s10q46 : </w:t>
      </w:r>
      <w:r>
        <w:rPr>
          <w:b w:val="0"/>
          <w:i w:val="0"/>
          <w:sz w:val="17"/>
        </w:rPr>
        <w:t>La question concerne la marchandise achetée et vendue c'est à dire tu ne dois pas compter le produit acheté et non vendu. Donc tu dois calculer le revenu du nombre de produit acheté et vendu en l'état</w:t>
      </w:r>
    </w:p>
    <w:p>
      <w:pPr>
        <w:pStyle w:val="ListBullet"/>
      </w:pPr>
      <w:r>
        <w:rPr>
          <w:b w:val="0"/>
          <w:i w:val="0"/>
          <w:color w:val="64748B"/>
          <w:sz w:val="16"/>
        </w:rPr>
        <w:t xml:space="preserve">[2026-06-26 15:43:53] </w:t>
      </w:r>
      <w:r>
        <w:rPr>
          <w:b/>
          <w:i w:val="0"/>
          <w:color w:val="1F6FEB"/>
          <w:sz w:val="16"/>
        </w:rPr>
        <w:t xml:space="preserve">EQ33_sup_v2 </w:t>
      </w:r>
      <w:r>
        <w:rPr>
          <w:b w:val="0"/>
          <w:i w:val="0"/>
          <w:color w:val="64748B"/>
          <w:sz w:val="16"/>
        </w:rPr>
        <w:t xml:space="preserve">sur s10q46 : </w:t>
      </w:r>
      <w:r>
        <w:rPr>
          <w:b w:val="0"/>
          <w:i w:val="0"/>
          <w:sz w:val="17"/>
        </w:rPr>
        <w:t>Exemple s'il achète 100 bics et en a vendu 60 donc pour 10.46 tu calcule le revenu de la revente des 60 bics et  a 10.47 tu dois mettre le montant de l'achat des 60 bics seulement</w:t>
      </w:r>
    </w:p>
    <w:p>
      <w:pPr>
        <w:pStyle w:val="ListBullet"/>
      </w:pPr>
      <w:r>
        <w:rPr>
          <w:b w:val="0"/>
          <w:i w:val="0"/>
          <w:color w:val="64748B"/>
          <w:sz w:val="16"/>
        </w:rPr>
        <w:t xml:space="preserve">[2026-06-26 15:51:09] </w:t>
      </w:r>
      <w:r>
        <w:rPr>
          <w:b/>
          <w:i w:val="0"/>
          <w:color w:val="1F6FEB"/>
          <w:sz w:val="16"/>
        </w:rPr>
        <w:t xml:space="preserve">EQ33_sup_v2 </w:t>
      </w:r>
      <w:r>
        <w:rPr>
          <w:b w:val="0"/>
          <w:i w:val="0"/>
          <w:color w:val="64748B"/>
          <w:sz w:val="16"/>
        </w:rPr>
        <w:t xml:space="preserve">sur @@RejectedBySupervisor : </w:t>
      </w:r>
      <w:r>
        <w:rPr>
          <w:b w:val="0"/>
          <w:i w:val="0"/>
          <w:sz w:val="17"/>
        </w:rPr>
        <w:t>"Revoir la section 10B à 10.46 et 47 pour le rejet "</w:t>
      </w:r>
    </w:p>
    <w:p>
      <w:pPr>
        <w:pStyle w:val="ListBullet"/>
      </w:pPr>
      <w:r>
        <w:rPr>
          <w:b w:val="0"/>
          <w:i w:val="0"/>
          <w:color w:val="64748B"/>
          <w:sz w:val="16"/>
        </w:rPr>
        <w:t xml:space="preserve">[2026-06-26 21:58:40]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