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Michel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depasse la quantité totale (270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depasse la quantité totale (1629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Armandou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Roger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Michel Mane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Juliana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Juliana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PAULINE  MANE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Armandou Mane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Judelsio Mane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Juliana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Michel Mane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Pauline Mane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Roger Mane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Ruinésa Mane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PAULINE  MANE avec une taille de 8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(132000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(144500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(17250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(37500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soja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soja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81000 FCFA qui semble élevé, prière de verifier le montant tiré de la vente (81000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(222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(222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PAULINE  MANE a comme taille 8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(18)</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p>
      <w:pPr>
        <w:pStyle w:val="ListBullet"/>
      </w:pPr>
      <w:r>
        <w:rPr>
          <w:b w:val="0"/>
          <w:i w:val="0"/>
          <w:color w:val="64748B"/>
          <w:sz w:val="16"/>
        </w:rPr>
        <w:t xml:space="preserve">[2026-06-25 18:33:22]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ménage et enlèves le mari de Pauline "</w:t>
      </w:r>
    </w:p>
    <w:p>
      <w:pPr>
        <w:pStyle w:val="ListBullet"/>
      </w:pPr>
      <w:r>
        <w:rPr>
          <w:b w:val="0"/>
          <w:i w:val="0"/>
          <w:color w:val="64748B"/>
          <w:sz w:val="16"/>
        </w:rPr>
        <w:t xml:space="preserve">[2026-06-26 22:01:18]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