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32-71-76-54</w:t>
      </w:r>
    </w:p>
    <w:p>
      <w:r>
        <w:rPr>
          <w:b w:val="0"/>
          <w:i w:val="0"/>
          <w:color w:val="64748B"/>
          <w:sz w:val="18"/>
        </w:rPr>
        <w:t>Enquêteur : EQ34_enq2_v2 (MICHEL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21202010005</w:t>
            </w:r>
          </w:p>
        </w:tc>
        <w:tc>
          <w:tcPr>
            <w:tcW w:type="dxa" w:w="3551"/>
            <w:shd w:fill="F8FAFC"/>
          </w:tcPr>
          <w:p>
            <w:r>
              <w:rPr>
                <w:b w:val="0"/>
                <w:i w:val="0"/>
                <w:color w:val="64748B"/>
                <w:sz w:val="14"/>
              </w:rPr>
              <w:t>MÉNAGE</w:t>
              <w:br/>
            </w:r>
            <w:r>
              <w:rPr>
                <w:b/>
                <w:i w:val="0"/>
                <w:color w:val="1F6FEB"/>
                <w:sz w:val="18"/>
              </w:rPr>
              <w:t>32-71-76-54</w:t>
            </w:r>
          </w:p>
        </w:tc>
        <w:tc>
          <w:tcPr>
            <w:tcW w:type="dxa" w:w="3551"/>
            <w:shd w:fill="F8FAFC"/>
          </w:tcPr>
          <w:p>
            <w:r>
              <w:rPr>
                <w:b w:val="0"/>
                <w:i w:val="0"/>
                <w:color w:val="64748B"/>
                <w:sz w:val="14"/>
              </w:rPr>
              <w:t>CHEF DE MÉNAGE</w:t>
              <w:br/>
            </w:r>
            <w:r>
              <w:rPr>
                <w:b/>
                <w:i w:val="0"/>
                <w:sz w:val="18"/>
              </w:rPr>
              <w:t>FATOU GOUDIABY</w:t>
            </w:r>
          </w:p>
        </w:tc>
      </w:tr>
      <w:tr>
        <w:tc>
          <w:tcPr>
            <w:tcW w:type="dxa" w:w="3551"/>
            <w:shd w:fill="F8FAFC"/>
          </w:tcPr>
          <w:p>
            <w:r>
              <w:rPr>
                <w:b w:val="0"/>
                <w:i w:val="0"/>
                <w:color w:val="64748B"/>
                <w:sz w:val="14"/>
              </w:rPr>
              <w:t>TÉLÉPHONE CM</w:t>
              <w:br/>
            </w:r>
            <w:r>
              <w:rPr>
                <w:b/>
                <w:i w:val="0"/>
                <w:sz w:val="18"/>
              </w:rPr>
              <w:t>77 392 30 06</w:t>
            </w:r>
          </w:p>
        </w:tc>
        <w:tc>
          <w:tcPr>
            <w:tcW w:type="dxa" w:w="3551"/>
            <w:shd w:fill="F8FAFC"/>
          </w:tcPr>
          <w:p>
            <w:r>
              <w:rPr>
                <w:b w:val="0"/>
                <w:i w:val="0"/>
                <w:color w:val="64748B"/>
                <w:sz w:val="14"/>
              </w:rPr>
              <w:t>LOCALISATION</w:t>
              <w:br/>
            </w:r>
            <w:r>
              <w:rPr>
                <w:b/>
                <w:i w:val="0"/>
                <w:sz w:val="18"/>
              </w:rPr>
              <w:t>MANDEGANE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2026-06-26T16:32:22</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 ANSOU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YOUSSOUPHA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 GOUDIABY a vécu dans la localité est superieur à son âge (67)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KEBBA SANNEH ) est visiteur, veuillez  corriger cette incoherence (question 1.12 et 1.13) merci.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TAPATE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(2 kg),  des quantités vendus (5 kg) et des quantités en stock (0 kg) depasse la quantité totale (5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(0 kg) et des quantités en stock (0 kg) depasse la quantité totale (4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ANSOU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YOUSSOUPHA SANE n'a pas été à l'école entre 2024/2025 est Préfère apprendre l’arabe que le français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KEBBA SANNEH,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GOUDIABY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YOUSSOUPHA SANE (7250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(14500 Fcfa) de Riz importé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GOUDIABY (10000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en moto-taxi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(3500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(23500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FATOU GOUDIABY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Riz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631.83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Riz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678.3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Riz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1767.66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TAPATE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TAPATE selon les mesures GPS est de 77.16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maïs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maïs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25 FCFA par Unité (plants, boutures, etc.) qui semble faible, prière de vérifier  le montant d'achat (2500 FCFA pour 100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TAPATE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Piment dans la parcelle PARCELLE TAPATE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TAPATE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(2 kg),  des quantités vendus (5 kg) et des quantités en stock (0 kg) diffère de celle de la quantité totale (5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YOUSSOUPHA SANE est un Spécialistes de l'enseignement,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du revenu du loyer de FATOU GOUDIABY est aberrant, veuillez revoir et corriger ou confirmer le montant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GOUDIABY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Riz)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[2026-06-27 15:53:45] </w:t>
      </w:r>
      <w:r>
        <w:rPr>
          <w:b/>
          <w:i w:val="0"/>
          <w:color w:val="1F6FEB"/>
          <w:sz w:val="16"/>
        </w:rPr>
        <w:t xml:space="preserve">EQ34_enq2_v2 </w:t>
      </w:r>
      <w:r>
        <w:rPr>
          <w:b w:val="0"/>
          <w:i w:val="0"/>
          <w:color w:val="64748B"/>
          <w:sz w:val="16"/>
        </w:rPr>
        <w:t xml:space="preserve">sur s16Aq36 : </w:t>
      </w:r>
      <w:r>
        <w:rPr>
          <w:b w:val="0"/>
          <w:i w:val="0"/>
          <w:sz w:val="17"/>
        </w:rPr>
        <w:t>"Le ménage n’est pas récolter cette parcelle car elle n’était pas bonne.  "</w:t>
      </w:r>
    </w:p>
    <w:p>
      <w:pPr>
        <w:pStyle w:val="ListBullet"/>
      </w:pPr>
      <w:r>
        <w:rPr>
          <w:b w:val="0"/>
          <w:i w:val="0"/>
          <w:color w:val="64748B"/>
          <w:sz w:val="16"/>
        </w:rPr>
        <w:t xml:space="preserve">[2026-06-27 16:24:12] </w:t>
      </w:r>
      <w:r>
        <w:rPr>
          <w:b/>
          <w:i w:val="0"/>
          <w:color w:val="1F6FEB"/>
          <w:sz w:val="16"/>
        </w:rPr>
        <w:t xml:space="preserve">EQ34_enq2_v2 </w:t>
      </w:r>
      <w:r>
        <w:rPr>
          <w:b w:val="0"/>
          <w:i w:val="0"/>
          <w:color w:val="64748B"/>
          <w:sz w:val="16"/>
        </w:rPr>
        <w:t xml:space="preserve">sur s16Aq35b : </w:t>
      </w:r>
      <w:r>
        <w:rPr>
          <w:b w:val="0"/>
          <w:i w:val="0"/>
          <w:sz w:val="17"/>
        </w:rPr>
        <w:t>"depuis 2 mois "</w:t>
      </w:r>
    </w:p>
    <w:p>
      <w:pPr>
        <w:pStyle w:val="ListBullet"/>
      </w:pPr>
      <w:r>
        <w:rPr>
          <w:b w:val="0"/>
          <w:i w:val="0"/>
          <w:color w:val="64748B"/>
          <w:sz w:val="16"/>
        </w:rPr>
        <w:t xml:space="preserve">[2026-07-10 13:17:42] </w:t>
      </w:r>
      <w:r>
        <w:rPr>
          <w:b/>
          <w:i w:val="0"/>
          <w:color w:val="1F6FEB"/>
          <w:sz w:val="16"/>
        </w:rPr>
        <w:t xml:space="preserve">EQ34_sup_v2 </w:t>
      </w:r>
      <w:r>
        <w:rPr>
          <w:b w:val="0"/>
          <w:i w:val="0"/>
          <w:color w:val="64748B"/>
          <w:sz w:val="16"/>
        </w:rPr>
        <w:t xml:space="preserve">sur @@RejectedBySupervisor : </w:t>
      </w:r>
      <w:r>
        <w:rPr>
          <w:b w:val="0"/>
          <w:i w:val="0"/>
          <w:sz w:val="17"/>
        </w:rPr>
        <w:t>Mettre un commentaire pour expliquer que son mari ne vit pas dans le menage il vit en gambie de maniere permanente mais de temps en temps il vient a rendre visite</w:t>
      </w:r>
    </w:p>
    <w:p>
      <w:pPr>
        <w:pStyle w:val="ListBullet"/>
      </w:pPr>
      <w:r>
        <w:rPr>
          <w:b w:val="0"/>
          <w:i w:val="0"/>
          <w:color w:val="64748B"/>
          <w:sz w:val="16"/>
        </w:rPr>
        <w:t xml:space="preserve">[2026-07-12 13:25:04] </w:t>
      </w:r>
      <w:r>
        <w:rPr>
          <w:b/>
          <w:i w:val="0"/>
          <w:color w:val="1F6FEB"/>
          <w:sz w:val="16"/>
        </w:rPr>
        <w:t xml:space="preserve">EQ34_enq2_v2 </w:t>
      </w:r>
      <w:r>
        <w:rPr>
          <w:b w:val="0"/>
          <w:i w:val="0"/>
          <w:color w:val="64748B"/>
          <w:sz w:val="16"/>
        </w:rPr>
        <w:t xml:space="preserve">sur s01q01 : </w:t>
      </w:r>
      <w:r>
        <w:rPr>
          <w:b w:val="0"/>
          <w:i w:val="0"/>
          <w:sz w:val="17"/>
        </w:rPr>
        <w:t>"Le conjoint KEBBA SANNEH,  est visiteur. Il est venu rendre visite à sa femme.  Il vit en Gambie avec sa première femme et ses enfants.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