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27-67-91-61</w:t>
      </w:r>
    </w:p>
    <w:p>
      <w:r>
        <w:rPr>
          <w:b w:val="0"/>
          <w:i w:val="0"/>
          <w:color w:val="64748B"/>
          <w:sz w:val="18"/>
        </w:rPr>
        <w:t>Enquêteur : EQ35_enq1_v2 (VICTOR SAMBOU)  ·  Équipe : EQ35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021204020046</w:t>
            </w:r>
          </w:p>
        </w:tc>
        <w:tc>
          <w:tcPr>
            <w:tcW w:type="dxa" w:w="3551"/>
            <w:shd w:fill="F8FAFC"/>
          </w:tcPr>
          <w:p>
            <w:r>
              <w:rPr>
                <w:b w:val="0"/>
                <w:i w:val="0"/>
                <w:color w:val="64748B"/>
                <w:sz w:val="14"/>
              </w:rPr>
              <w:t>MÉNAGE</w:t>
              <w:br/>
            </w:r>
            <w:r>
              <w:rPr>
                <w:b/>
                <w:i w:val="0"/>
                <w:color w:val="1F6FEB"/>
                <w:sz w:val="18"/>
              </w:rPr>
              <w:t>27-67-91-61</w:t>
            </w:r>
          </w:p>
        </w:tc>
        <w:tc>
          <w:tcPr>
            <w:tcW w:type="dxa" w:w="3551"/>
            <w:shd w:fill="F8FAFC"/>
          </w:tcPr>
          <w:p>
            <w:r>
              <w:rPr>
                <w:b w:val="0"/>
                <w:i w:val="0"/>
                <w:color w:val="64748B"/>
                <w:sz w:val="14"/>
              </w:rPr>
              <w:t>CHEF DE MÉNAGE</w:t>
              <w:br/>
            </w:r>
            <w:r>
              <w:rPr>
                <w:b/>
                <w:i w:val="0"/>
                <w:sz w:val="18"/>
              </w:rPr>
              <w:t>IDRISSA SAGNA</w:t>
            </w:r>
          </w:p>
        </w:tc>
      </w:tr>
      <w:tr>
        <w:tc>
          <w:tcPr>
            <w:tcW w:type="dxa" w:w="3551"/>
            <w:shd w:fill="F8FAFC"/>
          </w:tcPr>
          <w:p>
            <w:r>
              <w:rPr>
                <w:b w:val="0"/>
                <w:i w:val="0"/>
                <w:color w:val="64748B"/>
                <w:sz w:val="14"/>
              </w:rPr>
              <w:t>TÉLÉPHONE CM</w:t>
              <w:br/>
            </w:r>
            <w:r>
              <w:rPr>
                <w:b/>
                <w:i w:val="0"/>
                <w:sz w:val="18"/>
              </w:rPr>
              <w:t>77 643 38 84</w:t>
            </w:r>
          </w:p>
        </w:tc>
        <w:tc>
          <w:tcPr>
            <w:tcW w:type="dxa" w:w="3551"/>
            <w:shd w:fill="F8FAFC"/>
          </w:tcPr>
          <w:p>
            <w:r>
              <w:rPr>
                <w:b w:val="0"/>
                <w:i w:val="0"/>
                <w:color w:val="64748B"/>
                <w:sz w:val="14"/>
              </w:rPr>
              <w:t>LOCALISATION</w:t>
              <w:br/>
            </w:r>
            <w:r>
              <w:rPr>
                <w:b/>
                <w:i w:val="0"/>
                <w:sz w:val="18"/>
              </w:rPr>
              <w:t>ALBADAR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NDEYE ROKHY SAGNA) , prière de renseigner toutes les questions liées à  NDEYE ROKHY SAGNA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SANKOUNG AZIZ SADIO) , prière de renseigner toutes les questions liées à  SANKOUNG AZIZ SADIO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 s01q00b</w:t>
            </w:r>
          </w:p>
        </w:tc>
        <w:tc>
          <w:tcPr>
            <w:tcW w:type="dxa" w:w="6520"/>
          </w:tcPr>
          <w:p>
            <w:r>
              <w:rPr>
                <w:b w:val="0"/>
                <w:i w:val="0"/>
                <w:sz w:val="17"/>
              </w:rPr>
              <w:t>Incoherence! l'âge de SALY DJIBA (56)  est inferieur à son âge au prémier mariage (9999),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IDRISSA SAGNA a vécu dans la localité est superieur à son âge (71) ou ne sait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corriger.incoherent! Le nombre de personnes declaré dans le ménage en 0.29 est de 11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(21 ans) de SANKOUNG AZIZ SADIO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YOUSSOUPH SADIO ou l'année à laquelle YOUSSOUPH SADIO a fréquenté l'école pour la dernière fois (2024) le dernier diplome de YOUSSOUPH SADIO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ADAMA SADIO ou l'année à laquelle ADAMA SADIO a fréquenté l'école pour la dernière fois (.) le dernier diplome de ADAMA SADIO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Boite de tomate/Pot de Petit de Riz importé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.5746648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d’oignon,poivron,tomate,patate,d’oseille,gombos,manioc est de 7 cultures qui semble trop élévé ou non renseigné, prière de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NDEYE ROKHY SAGNA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NDEYE ROKHY SAGNA est relativement élevé par rapport aux autres montants depansés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(14000 Fcfa) de SANKOUNG AZIZ SADIO en 4ème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(6000 Fcfa) de SANKOUNG AZIZ SADIO en 4ème année de Secondaire 1 (Moyen) Général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YOUSSOUPH SADIO abandonné l'école en cours d'année est n’aime pas les études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SALY DJIBA a eu est tension,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NDEYE ROKHY SAGNA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ROKHY SAGNA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YOUSSOUPH SADIO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 DIEME SADIO,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SALY DJIBA,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YOUSSOUPH SADIO (17000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(15500 Fcfa) de Riz importé brisé en Sac (50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SAGNA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SAGNA (2500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SAGNA (1000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SAGNA (6000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SAGNA (10000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SAGNA (13000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SAGNA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SAGNA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SAGNA (2500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SAGNA (5000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SAGNA (54000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SAGNA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SAGNA (1000000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SAGNA (1500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enterre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IDRISSA SAGNA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d’oignon,poivron,tomate,patate,d’oseille,gombos,manioc est arrosage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de femmes de 15 ans et plus (20) non membre du ménage de IDRISSA SAGNA ayant travaillé dans la parcelle parcelle de riz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riz au cours de la campagne pour la période de préparation du sol (labour) et des semis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semences de Gombo est de 750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 FCFA pour 2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semences de Poivron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 Gramme) de semences de Poivron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semences de Poivron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 FCFA pour 2 Gramme) de semences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 Gramme) utilisée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(3 Gramme)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360 FCFA par Kilogramme qui semble faible, prière de vérifier  le montant d'achat (18000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la quantité estimée (2 Kg) est incorrecte (Exemple : si le ménage a eu 10 sacs de 100kg = 10*100=1000kg), prière de corriger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SALY DJIBA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YOUSSOUPH SADIO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IDRISSA SAGNA, les agriculteurs dont leurs cultures est principalement destiné à la consommation du ménage sont des (Agriculteurs, subsistances) et ceux qui le font avec l'élevage sont des (Agriculteurs et eleveurs, subsistances)Avertissement!!! IDRISSA SAGNA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31 Pièce Petit de Oignon frais,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IDRISSA SAGNA a comme taille 10 personnes dont ils vivent à ZIGUINCHOR Rural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[2026-05-20 14:48:58] </w:t>
      </w:r>
      <w:r>
        <w:rPr>
          <w:b/>
          <w:i w:val="0"/>
          <w:color w:val="1F6FEB"/>
          <w:sz w:val="16"/>
        </w:rPr>
        <w:t xml:space="preserve">EQ35_enq1_v2 </w:t>
      </w:r>
      <w:r>
        <w:rPr>
          <w:b w:val="0"/>
          <w:i w:val="0"/>
          <w:color w:val="64748B"/>
          <w:sz w:val="16"/>
        </w:rPr>
        <w:t xml:space="preserve">sur s15q12b : </w:t>
      </w:r>
      <w:r>
        <w:rPr>
          <w:b w:val="0"/>
          <w:i w:val="0"/>
          <w:sz w:val="17"/>
        </w:rPr>
        <w:t>en réalité c'est en 2025</w:t>
      </w:r>
    </w:p>
    <w:p>
      <w:pPr>
        <w:pStyle w:val="ListBullet"/>
      </w:pPr>
      <w:r>
        <w:rPr>
          <w:b w:val="0"/>
          <w:i w:val="0"/>
          <w:color w:val="64748B"/>
          <w:sz w:val="16"/>
        </w:rPr>
        <w:t xml:space="preserve">[2026-06-08 16:17:32] </w:t>
      </w:r>
      <w:r>
        <w:rPr>
          <w:b/>
          <w:i w:val="0"/>
          <w:color w:val="1F6FEB"/>
          <w:sz w:val="16"/>
        </w:rPr>
        <w:t xml:space="preserve">Jean_Pierre_v2 </w:t>
      </w:r>
      <w:r>
        <w:rPr>
          <w:b w:val="0"/>
          <w:i w:val="0"/>
          <w:color w:val="64748B"/>
          <w:sz w:val="16"/>
        </w:rPr>
        <w:t xml:space="preserve">sur @@RejectedByHeadquarter : </w:t>
      </w:r>
      <w:r>
        <w:rPr>
          <w:b w:val="0"/>
          <w:i w:val="0"/>
          <w:sz w:val="17"/>
        </w:rPr>
        <w:t>"Attention : Le ménage est sensé avoir une entreprise non agricole. Veuillez revérifier [1]  Erreur! Un membre a la catégorie socio-professionelle de contribuer à une entreprise familiale (s04q46 == 9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