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56-97-39-29</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56-97-39-29</w:t>
            </w:r>
          </w:p>
        </w:tc>
        <w:tc>
          <w:tcPr>
            <w:tcW w:type="dxa" w:w="3551"/>
            <w:shd w:fill="F8FAFC"/>
          </w:tcPr>
          <w:p>
            <w:r>
              <w:rPr>
                <w:b w:val="0"/>
                <w:i w:val="0"/>
                <w:color w:val="64748B"/>
                <w:sz w:val="14"/>
              </w:rPr>
              <w:t>CHEF DE MÉNAGE</w:t>
              <w:br/>
            </w:r>
            <w:r>
              <w:rPr>
                <w:b/>
                <w:i w:val="0"/>
                <w:sz w:val="18"/>
              </w:rPr>
              <w:t>BASSIROU SAKHO</w:t>
            </w:r>
          </w:p>
        </w:tc>
      </w:tr>
      <w:tr>
        <w:tc>
          <w:tcPr>
            <w:tcW w:type="dxa" w:w="3551"/>
            <w:shd w:fill="F8FAFC"/>
          </w:tcPr>
          <w:p>
            <w:r>
              <w:rPr>
                <w:b w:val="0"/>
                <w:i w:val="0"/>
                <w:color w:val="64748B"/>
                <w:sz w:val="14"/>
              </w:rPr>
              <w:t>TÉLÉPHONE CM</w:t>
              <w:br/>
            </w:r>
            <w:r>
              <w:rPr>
                <w:b/>
                <w:i w:val="0"/>
                <w:sz w:val="18"/>
              </w:rPr>
              <w:t>77 379 72 48</w:t>
            </w:r>
          </w:p>
        </w:tc>
        <w:tc>
          <w:tcPr>
            <w:tcW w:type="dxa" w:w="3551"/>
            <w:shd w:fill="F8FAFC"/>
          </w:tcPr>
          <w:p>
            <w:r>
              <w:rPr>
                <w:b w:val="0"/>
                <w:i w:val="0"/>
                <w:color w:val="64748B"/>
                <w:sz w:val="14"/>
              </w:rPr>
              <w:t>LOCALISATION</w:t>
              <w:br/>
            </w:r>
            <w:r>
              <w:rPr>
                <w:b/>
                <w:i w:val="0"/>
                <w:sz w:val="18"/>
              </w:rPr>
              <w:t>SAM SAM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2026-06-27T14:01:58</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ABASS KELOUNTANG SAKHO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ABASS KELOUNTANG SAKHO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MAMY SAKHO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MAMY SAKHO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SALY MAMY SAKHO ou l'année à laquelle SALY MAMY SAKHO a fréquenté l'école pour la dernière fois (.) le dernier diplome de SALY MAMY SAKHO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ABASS KELOUNTANG SAKHO ou l'année à laquelle ABASS KELOUNTANG SAKHO a fréquenté l'école pour la dernière fois (.) le dernier diplome de ABASS KELOUNTANG SAKHO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BASSIROU SAKHO occupe un emploi pour l'ETAT/collectivités locales ou dans une entreprise publique/parapublique tout en travaillant moins de  6h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transformationest de 0 sur les 12 derniers mois, alors que Cette entreprise est actuellement en activité.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 KELOUNTANG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MAMY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BASSIROU SAKHO bénéficié de cette formation est formation professionnelle dans l enseignement et alphabétisation en langues diola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ABASS KELOUNTANG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ABASS KELOUNTANG SAKHO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JULIETTE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BASSIROU SAKHO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BASSIROU SAKHO (87000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SAKHO (900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SAKHO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SAKHO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SAKHO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SAKHO (8000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transformation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ZIGUINCHOR Rural ont généralement comme principal matériau de revêtement du sol du logement le/la Carreaux/Marbre, mais celui du ménage de BASSIROU SAKHO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gombo est de 750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manioc selon l'exploitant est de .11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BASSIROU SAKHO ayant travaillé dans la parcelle parcelle d’arachide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ya trop d herbe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Unité (plants, boutures, etc.)) de Boutures de manioc est supérieur à la quantité totale utilisée (2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manioc est de 5000 FCFA par Unité (plants, boutures, etc.) qui semble élevé, prière de vérifier  le montant d'achat (15000 FCFA pour 3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parcelle de manioc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gombo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105000 FCFA qui semble élevé, prière de verifier le montant tiré de la vente (105000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75000 FCFA qui semble élevé, prière de verifier le montant tiré de la vente (75000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 FCFA) de Oseille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ABASS KELOUNTANG SAKHO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JULIETTE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JULIETTE DIEDHIOU a exercé dans l'emploi au cours des 12 derniers mois est de 0 mois, veuillez corriger s'il vous plait.Nombre de mois exercé  (0 mois) par JULIETTE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BASSIROU SAKHO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BASSIROU SAKHO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[2026-07-09 15:14:48] </w:t>
      </w:r>
      <w:r>
        <w:rPr>
          <w:b/>
          <w:i w:val="0"/>
          <w:color w:val="1F6FEB"/>
          <w:sz w:val="16"/>
        </w:rPr>
        <w:t xml:space="preserve">EQ35_enq2_v2 </w:t>
      </w:r>
      <w:r>
        <w:rPr>
          <w:b w:val="0"/>
          <w:i w:val="0"/>
          <w:color w:val="64748B"/>
          <w:sz w:val="16"/>
        </w:rPr>
        <w:t xml:space="preserve">sur s10q61b : </w:t>
      </w:r>
      <w:r>
        <w:rPr>
          <w:b w:val="0"/>
          <w:i w:val="0"/>
          <w:sz w:val="17"/>
        </w:rPr>
        <w:t>"elle viens de créer l entreprise juste 15 jours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