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75-47-61-46</w:t>
      </w:r>
    </w:p>
    <w:p>
      <w:r>
        <w:rPr>
          <w:b w:val="0"/>
          <w:i w:val="0"/>
          <w:color w:val="64748B"/>
          <w:sz w:val="18"/>
        </w:rPr>
        <w:t>Enquêteur : EQ35_enq3_v2 (OUMOU DIOP)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23201020001</w:t>
            </w:r>
          </w:p>
        </w:tc>
        <w:tc>
          <w:tcPr>
            <w:tcW w:type="dxa" w:w="3551"/>
            <w:shd w:fill="F8FAFC"/>
          </w:tcPr>
          <w:p>
            <w:r>
              <w:rPr>
                <w:b w:val="0"/>
                <w:i w:val="0"/>
                <w:color w:val="64748B"/>
                <w:sz w:val="14"/>
              </w:rPr>
              <w:t>MÉNAGE</w:t>
              <w:br/>
            </w:r>
            <w:r>
              <w:rPr>
                <w:b/>
                <w:i w:val="0"/>
                <w:color w:val="1F6FEB"/>
                <w:sz w:val="18"/>
              </w:rPr>
              <w:t>75-47-61-46</w:t>
            </w:r>
          </w:p>
        </w:tc>
        <w:tc>
          <w:tcPr>
            <w:tcW w:type="dxa" w:w="3551"/>
            <w:shd w:fill="F8FAFC"/>
          </w:tcPr>
          <w:p>
            <w:r>
              <w:rPr>
                <w:b w:val="0"/>
                <w:i w:val="0"/>
                <w:color w:val="64748B"/>
                <w:sz w:val="14"/>
              </w:rPr>
              <w:t>CHEF DE MÉNAGE</w:t>
              <w:br/>
            </w:r>
            <w:r>
              <w:rPr>
                <w:b/>
                <w:i w:val="0"/>
                <w:sz w:val="18"/>
              </w:rPr>
              <w:t>YAYA GOUDIABY</w:t>
            </w:r>
          </w:p>
        </w:tc>
      </w:tr>
      <w:tr>
        <w:tc>
          <w:tcPr>
            <w:tcW w:type="dxa" w:w="3551"/>
            <w:shd w:fill="F8FAFC"/>
          </w:tcPr>
          <w:p>
            <w:r>
              <w:rPr>
                <w:b w:val="0"/>
                <w:i w:val="0"/>
                <w:color w:val="64748B"/>
                <w:sz w:val="14"/>
              </w:rPr>
              <w:t>TÉLÉPHONE CM</w:t>
              <w:br/>
            </w:r>
            <w:r>
              <w:rPr>
                <w:b/>
                <w:i w:val="0"/>
                <w:sz w:val="18"/>
              </w:rPr>
              <w:t>77 594 40 60</w:t>
            </w:r>
          </w:p>
        </w:tc>
        <w:tc>
          <w:tcPr>
            <w:tcW w:type="dxa" w:w="3551"/>
            <w:shd w:fill="F8FAFC"/>
          </w:tcPr>
          <w:p>
            <w:r>
              <w:rPr>
                <w:b w:val="0"/>
                <w:i w:val="0"/>
                <w:color w:val="64748B"/>
                <w:sz w:val="14"/>
              </w:rPr>
              <w:t>LOCALISATION</w:t>
              <w:br/>
            </w:r>
            <w:r>
              <w:rPr>
                <w:b/>
                <w:i w:val="0"/>
                <w:sz w:val="18"/>
              </w:rPr>
              <w:t>BOUCOTTE MANCAGNE(KENIA)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2026-07-12T13:17:36</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SIRA CAMARA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(9 ans) de SIRA CAMARA avec son niveau d'étude (3ème année Maternelle) semble incoherent ,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MANGA diffère de celui donné par AISSATOU MANGA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YAYA GOUDIABY Bénéficie de CMU et les actes couverts sont différents de tiers payant.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Tuile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ZIGUINCHOR Rural ont généralement comme principal matériau du toit le/la Tôles, mais celui du ménage de YAYA GOUDIABY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ABDOU GOUDIABY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ABDOU GOUDIABY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MANGA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BANA GOUDIABY est transport logistique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YAYA GOUDIABY bénéficié de cette formation est formation son et lumière dans le milieu cinéma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ERNESTINE MANGA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BANA GOUDIABY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MANGA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MANGA ), prière de renseignés toutes les questions liées à ( AISSATOU MANGA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BANA GOUDIABY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BANA GOUDIABY ), prière de renseignés toutes les questions liées à ( BANA GOUDIABY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ERNESTINE MANGA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ERNESTINE MANGA ), prière de renseignés toutes les questions liées à ( ERNESTINE MANGA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SIRA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CAMARA ), prière de renseignés toutes les questions liées à ( SIRA CAMARA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GOUDIABY (35000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GOUDIABY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GOUDIABY (160000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CHAMPS ARACHIDE au cours de la campagne pour la période de préparation du sol (labour)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YAYA GOUDIABY pour la main-d'oeuvre non-familiale sur la parcelle CHAMPS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CHAMPS 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YAYA GOUDIABY pour la main-d'oeuvre non-familiale sur la parcelle CHAMPS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YAYA GOUDIABY pour la main-d'oeuvre non-familiale sur la parcelle CHAMPS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CHAMPS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CHAMPS ARACHIDE, prière de renseignés toutes les questions liées à CHAMPS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CHAMPS NIEBE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CHAMPS NIEBE, prière de renseignés toutes les questions liées à CHAMPS NIEBE.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Champs navet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Champs navet, prière de renseignés toutes les questions liées à Champs navet.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(35 Gramme) utilisée de semences de Navet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(35 Gramme) de semences de Navet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Navet est de 114.2857 FCFA par Gramme qui semble faible, prière de vérifier  le montant d'achat (4000 FCFA pour 35 Gramme) de semences de Navet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s16cq12</w:t>
            </w:r>
          </w:p>
        </w:tc>
        <w:tc>
          <w:tcPr>
            <w:tcW w:type="dxa" w:w="6520"/>
          </w:tcPr>
          <w:p>
            <w:r>
              <w:rPr>
                <w:b w:val="0"/>
                <w:i w:val="0"/>
                <w:sz w:val="17"/>
              </w:rPr>
              <w:t>Le pourcentage de la superficie qui reste à recolter ne doit pas être égale à 0 et superieur à 100, Veuillez corriger cette partie (s16cq12).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100%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100%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Erreur. La quantité récoltée ne peut pas être nulle.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27000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Motoculteur a été revendu à 100000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SIRA CAMARA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MANGA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YAYA GOUDIABY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YAYA GOUDIABY a comme taille 5 personnes dont ils vivent à ZIGUINCHOR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(146.6667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 Fcfa) d'un Poules / poulets est trop petit.</w:t>
            </w:r>
          </w:p>
        </w:tc>
      </w:tr>
    </w:tbl>
    <w:p/>
    <w:p>
      <w:r>
        <w:rPr>
          <w:b/>
          <w:i w:val="0"/>
          <w:color w:val="1F6FEB"/>
          <w:sz w:val="22"/>
        </w:rPr>
        <w:t>💬 COMMENTAIRES SUPERVISEUR / ENQUÊTEUR (1)</w:t>
      </w:r>
    </w:p>
    <w:p>
      <w:pPr>
        <w:pStyle w:val="ListBullet"/>
      </w:pPr>
      <w:r>
        <w:rPr>
          <w:b w:val="0"/>
          <w:i w:val="0"/>
          <w:color w:val="64748B"/>
          <w:sz w:val="16"/>
        </w:rPr>
        <w:t xml:space="preserve">[2026-07-13 22:12:49] </w:t>
      </w:r>
      <w:r>
        <w:rPr>
          <w:b/>
          <w:i w:val="0"/>
          <w:color w:val="1F6FEB"/>
          <w:sz w:val="16"/>
        </w:rPr>
        <w:t xml:space="preserve">EQ35_enq3_v2 </w:t>
      </w:r>
      <w:r>
        <w:rPr>
          <w:b w:val="0"/>
          <w:i w:val="0"/>
          <w:color w:val="64748B"/>
          <w:sz w:val="16"/>
        </w:rPr>
        <w:t xml:space="preserve">sur s16cq16a : </w:t>
      </w:r>
      <w:r>
        <w:rPr>
          <w:b w:val="0"/>
          <w:i w:val="0"/>
          <w:sz w:val="17"/>
        </w:rPr>
        <w:t>"pas encore recolté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