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2026-06-14T11:54:46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MAGAYE FALL diffère de celui donné par PAPE MAGAYE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 diffère de celui donné par Salimata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MAGAYE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MAGAYE FALL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 FCFA) de Baye Mar fall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12:52:13] </w:t>
      </w:r>
      <w:r>
        <w:rPr>
          <w:b/>
          <w:i w:val="0"/>
          <w:color w:val="1F6FEB"/>
          <w:sz w:val="16"/>
        </w:rPr>
        <w:t xml:space="preserve">EQ4_enq3_v2 </w:t>
      </w:r>
      <w:r>
        <w:rPr>
          <w:b w:val="0"/>
          <w:i w:val="0"/>
          <w:color w:val="64748B"/>
          <w:sz w:val="16"/>
        </w:rPr>
        <w:t xml:space="preserve">sur s05q09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