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43-75-78-23</w:t>
      </w:r>
    </w:p>
    <w:p>
      <w:r>
        <w:rPr>
          <w:b w:val="0"/>
          <w:i w:val="0"/>
          <w:color w:val="64748B"/>
          <w:sz w:val="18"/>
        </w:rPr>
        <w:t>Enquêteur : EQ4_enq3_v2 (ADAMA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43-75-78-23</w:t>
            </w:r>
          </w:p>
        </w:tc>
        <w:tc>
          <w:tcPr>
            <w:tcW w:type="dxa" w:w="3551"/>
            <w:shd w:fill="F8FAFC"/>
          </w:tcPr>
          <w:p>
            <w:r>
              <w:rPr>
                <w:b w:val="0"/>
                <w:i w:val="0"/>
                <w:color w:val="64748B"/>
                <w:sz w:val="14"/>
              </w:rPr>
              <w:t>CHEF DE MÉNAGE</w:t>
              <w:br/>
            </w:r>
            <w:r>
              <w:rPr>
                <w:b/>
                <w:i w:val="0"/>
                <w:sz w:val="18"/>
              </w:rPr>
              <w:t>MAIMOUNA BADJI</w:t>
            </w:r>
          </w:p>
        </w:tc>
      </w:tr>
      <w:tr>
        <w:tc>
          <w:tcPr>
            <w:tcW w:type="dxa" w:w="3551"/>
            <w:shd w:fill="F8FAFC"/>
          </w:tcPr>
          <w:p>
            <w:r>
              <w:rPr>
                <w:b w:val="0"/>
                <w:i w:val="0"/>
                <w:color w:val="64748B"/>
                <w:sz w:val="14"/>
              </w:rPr>
              <w:t>TÉLÉPHONE CM</w:t>
              <w:br/>
            </w:r>
            <w:r>
              <w:rPr>
                <w:b/>
                <w:i w:val="0"/>
                <w:sz w:val="18"/>
              </w:rPr>
              <w:t>77 676 37 52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2026-07-03T11:23:28</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BADJI diffère de celui donné par FANTA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BODIAN diffère de celui donné par FANTA BODIAN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INSA BADJI diffère de celui donné par INSA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MAHFOUSS BADJI diffère de celui donné par MAHFOUSS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SADIBOU BADJI diffère de celui donné par SADIBOU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BODIAN diffère de celui donné par SALIMATA BODIAN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SANA BADJI frequente actuellement 1ére année de Post-secondaire  non supérieur (préparation diplômes niveau Terminale+1ou +2 ou +3) mais dit avoir reçu une bourse de 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AMINATA BADJI ou l'année à laquelle AMINATA BADJI a fréquenté l'école pour la dernière fois (.) le dernier diplome de AMINATA BADJI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MAIMOUNA BADJI s'est consulté la première fois pour cette maladie (Problème de tension) chez un médecin généraliste et vous dites que  MAIMOUNA BADJI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ROKHAYA BADJI s'est consulté la première fois pour cette maladie (Problème dentaire) chez un médecin spécialiste et vous dites que  ROKHAYA BADJI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BINETA BADJI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IBRAHIMA BADJI p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BADJI 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MAHFOUSS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BADJI 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BODIAN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INSA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MAHFOUSS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SADIBOU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BODIAN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ROKHAYA BADJI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ALIOU BADJI qui fréquente 3ème année de Secondaire 2 Technique  est de 0 FCFA, ALIOU BADJI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BADJI qui fréquente 3ème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ALIOU BADJI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IBRAHIMA BADJI qui fréquente 2ème année de Secondaire 2 Technique  est de 0 FCFA, IBRAHIMA BADJI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IBRAHIMA BADJI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SANA BADJI qui fréquente 1ére année de Post-secondaire  non supérieur (préparation diplômes niveau Terminale+1ou +2 ou +3)  est de 0 FCFA, SANA BADJI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BINETA BADJI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IBRAHIMA BADJI p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BADJI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FANTA BODIAN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Poireau/ oignon vert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(700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(7500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(2500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(13000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(17000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(4500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(115000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(12500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(250000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(55000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BADJI (95000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PEINTRE FINITION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PEINTRE FINITION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PEINTRE FINITION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peintre de maison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peintre de maison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peintre de maison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(17),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BINETA BADJI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IBRAHIMA BADJI 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BADJI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MALANG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SALIMATA BODIAN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Thon,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