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86-35-79-07</w:t>
      </w:r>
    </w:p>
    <w:p>
      <w:r>
        <w:rPr>
          <w:b w:val="0"/>
          <w:i w:val="0"/>
          <w:color w:val="64748B"/>
          <w:sz w:val="18"/>
        </w:rPr>
        <w:t>Enquêteur : EQ5_enq5_v2 (Fatou gnongue Faye)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86-35-79-07</w:t>
            </w:r>
          </w:p>
        </w:tc>
        <w:tc>
          <w:tcPr>
            <w:tcW w:type="dxa" w:w="3551"/>
            <w:shd w:fill="F8FAFC"/>
          </w:tcPr>
          <w:p>
            <w:r>
              <w:rPr>
                <w:b w:val="0"/>
                <w:i w:val="0"/>
                <w:color w:val="64748B"/>
                <w:sz w:val="14"/>
              </w:rPr>
              <w:t>CHEF DE MÉNAGE</w:t>
              <w:br/>
            </w:r>
            <w:r>
              <w:rPr>
                <w:b/>
                <w:i w:val="0"/>
                <w:sz w:val="18"/>
              </w:rPr>
              <w:t>KHADIDIATOU SOW</w:t>
            </w:r>
          </w:p>
        </w:tc>
      </w:tr>
      <w:tr>
        <w:tc>
          <w:tcPr>
            <w:tcW w:type="dxa" w:w="3551"/>
            <w:shd w:fill="F8FAFC"/>
          </w:tcPr>
          <w:p>
            <w:r>
              <w:rPr>
                <w:b w:val="0"/>
                <w:i w:val="0"/>
                <w:color w:val="64748B"/>
                <w:sz w:val="14"/>
              </w:rPr>
              <w:t>TÉLÉPHONE CM</w:t>
              <w:br/>
            </w:r>
            <w:r>
              <w:rPr>
                <w:b/>
                <w:i w:val="0"/>
                <w:sz w:val="18"/>
              </w:rPr>
              <w:t>77 532 26 10</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2026-06-11T11:22:14</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KHADIATOU SOW diffère de celui donné par KHADIATOU SOW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OUSEYNOU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KHADIATOU SOW est venu vivre dans cette localité est construction de sa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OUSEYNOU SOW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MALICK SOW bénéficié de cette formation est aviculture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(4400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(37000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KHADIDIATOU SOW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OUSEYNOU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KHADIATOU SOW est trop âgé ou en retraite mais il a moins de 58 ans, prière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MALICK SOW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[2026-07-08 14:59:19] </w:t>
      </w:r>
      <w:r>
        <w:rPr>
          <w:b/>
          <w:i w:val="0"/>
          <w:color w:val="1F6FEB"/>
          <w:sz w:val="16"/>
        </w:rPr>
        <w:t xml:space="preserve">EQ5_enq4_v2 </w:t>
      </w:r>
      <w:r>
        <w:rPr>
          <w:b w:val="0"/>
          <w:i w:val="0"/>
          <w:color w:val="64748B"/>
          <w:sz w:val="16"/>
        </w:rPr>
        <w:t xml:space="preserve">sur s02q21 : </w:t>
      </w:r>
      <w:r>
        <w:rPr>
          <w:b w:val="0"/>
          <w:i w:val="0"/>
          <w:sz w:val="17"/>
        </w:rPr>
        <w:t>l'uniforme est inclus dans l'inscription</w:t>
      </w:r>
    </w:p>
    <w:p>
      <w:pPr>
        <w:pStyle w:val="ListBullet"/>
      </w:pPr>
      <w:r>
        <w:rPr>
          <w:b w:val="0"/>
          <w:i w:val="0"/>
          <w:color w:val="64748B"/>
          <w:sz w:val="16"/>
        </w:rPr>
        <w:t xml:space="preserve">[2026-07-11 12:52:49]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