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78-53-14-92</w:t>
      </w:r>
    </w:p>
    <w:p>
      <w:r>
        <w:rPr>
          <w:b w:val="0"/>
          <w:i w:val="0"/>
          <w:color w:val="64748B"/>
          <w:sz w:val="18"/>
        </w:rPr>
        <w:t>Enquêteur : EQ5_enq1_v2 (BINETOU MBAYE)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15202020001</w:t>
            </w:r>
          </w:p>
        </w:tc>
        <w:tc>
          <w:tcPr>
            <w:tcW w:type="dxa" w:w="3551"/>
            <w:shd w:fill="F8FAFC"/>
          </w:tcPr>
          <w:p>
            <w:r>
              <w:rPr>
                <w:b w:val="0"/>
                <w:i w:val="0"/>
                <w:color w:val="64748B"/>
                <w:sz w:val="14"/>
              </w:rPr>
              <w:t>MÉNAGE</w:t>
              <w:br/>
            </w:r>
            <w:r>
              <w:rPr>
                <w:b/>
                <w:i w:val="0"/>
                <w:color w:val="1F6FEB"/>
                <w:sz w:val="18"/>
              </w:rPr>
              <w:t>78-53-14-92</w:t>
            </w:r>
          </w:p>
        </w:tc>
        <w:tc>
          <w:tcPr>
            <w:tcW w:type="dxa" w:w="3551"/>
            <w:shd w:fill="F8FAFC"/>
          </w:tcPr>
          <w:p>
            <w:r>
              <w:rPr>
                <w:b w:val="0"/>
                <w:i w:val="0"/>
                <w:color w:val="64748B"/>
                <w:sz w:val="14"/>
              </w:rPr>
              <w:t>CHEF DE MÉNAGE</w:t>
              <w:br/>
            </w:r>
            <w:r>
              <w:rPr>
                <w:b/>
                <w:i w:val="0"/>
                <w:sz w:val="18"/>
              </w:rPr>
              <w:t>SOULEYMANE SOUMARE</w:t>
            </w:r>
          </w:p>
        </w:tc>
      </w:tr>
      <w:tr>
        <w:tc>
          <w:tcPr>
            <w:tcW w:type="dxa" w:w="3551"/>
            <w:shd w:fill="F8FAFC"/>
          </w:tcPr>
          <w:p>
            <w:r>
              <w:rPr>
                <w:b w:val="0"/>
                <w:i w:val="0"/>
                <w:color w:val="64748B"/>
                <w:sz w:val="14"/>
              </w:rPr>
              <w:t>TÉLÉPHONE CM</w:t>
              <w:br/>
            </w:r>
            <w:r>
              <w:rPr>
                <w:b/>
                <w:i w:val="0"/>
                <w:sz w:val="18"/>
              </w:rPr>
              <w:t>77 612 74 83</w:t>
            </w:r>
          </w:p>
        </w:tc>
        <w:tc>
          <w:tcPr>
            <w:tcW w:type="dxa" w:w="3551"/>
            <w:shd w:fill="F8FAFC"/>
          </w:tcPr>
          <w:p>
            <w:r>
              <w:rPr>
                <w:b w:val="0"/>
                <w:i w:val="0"/>
                <w:color w:val="64748B"/>
                <w:sz w:val="14"/>
              </w:rPr>
              <w:t>LOCALISATION</w:t>
              <w:br/>
            </w:r>
            <w:r>
              <w:rPr>
                <w:b/>
                <w:i w:val="0"/>
                <w:sz w:val="18"/>
              </w:rPr>
              <w:t>1er  tage M dinatoul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2026-07-12T12:06:31</w:t>
            </w:r>
          </w:p>
        </w:tc>
      </w:tr>
    </w:tbl>
    <w:p/>
    <w:p>
      <w:r>
        <w:rPr>
          <w:b/>
          <w:i w:val="0"/>
          <w:color w:val="1F6FEB"/>
          <w:sz w:val="22"/>
        </w:rPr>
        <w:t>⚠ INCOHÉRENCES À CORRIGER (170)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SOUMARE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SOUMARE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SOUMARE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SOUMARE a dit que sa mère a un niveau  alors que la mère elle-même dit qu'elle a un niveau Secondaire 1 (Moyen) Général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29800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Sira Ndiaye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SOUMARE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SOUMARE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SOUMARE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SOUMARE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DEMBA SOUMARE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DEMBA SOUMARE est sociologie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SIRA NDIAYE n'as pas consulté est on l envoie le medicament en france,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SIRA NDIAYE n'a pas cherché du travail au cours des 30 derniers jours est par de clients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moulu, prière de renseignés toutes les questions liées à Gingembre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fumé yaboye ou obo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fumé yaboye ou obo fumé, prière de renseignés toutes les questions liées à Poisson fumé yaboye ou obo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Saucisson/saucisses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morceaux, prière de renseignés toutes les questions liées à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Ndiaye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Ndiaye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Ndiaye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Ndiaye (12500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Ndiaye (40000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Ndiaye (3500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son mari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 SOUMARE n'a consacré aucune heure pour les travaux cités en s04q01, s04q02, s04q03, s04q04, s04q05, s04q06, s04q07 et s04q08.Prière de regarder pour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