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56-58-23-93</w:t>
      </w:r>
    </w:p>
    <w:p>
      <w:r>
        <w:rPr>
          <w:b w:val="0"/>
          <w:i w:val="0"/>
          <w:color w:val="64748B"/>
          <w:sz w:val="18"/>
        </w:rPr>
        <w:t>Enquêteur : EQ5_enq3_v2 (MAME RAMA DIÉMÉ)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15202020001</w:t>
            </w:r>
          </w:p>
        </w:tc>
        <w:tc>
          <w:tcPr>
            <w:tcW w:type="dxa" w:w="3551"/>
            <w:shd w:fill="F8FAFC"/>
          </w:tcPr>
          <w:p>
            <w:r>
              <w:rPr>
                <w:b w:val="0"/>
                <w:i w:val="0"/>
                <w:color w:val="64748B"/>
                <w:sz w:val="14"/>
              </w:rPr>
              <w:t>MÉNAGE</w:t>
              <w:br/>
            </w:r>
            <w:r>
              <w:rPr>
                <w:b/>
                <w:i w:val="0"/>
                <w:color w:val="1F6FEB"/>
                <w:sz w:val="18"/>
              </w:rPr>
              <w:t>56-58-23-93</w:t>
            </w:r>
          </w:p>
        </w:tc>
        <w:tc>
          <w:tcPr>
            <w:tcW w:type="dxa" w:w="3551"/>
            <w:shd w:fill="F8FAFC"/>
          </w:tcPr>
          <w:p>
            <w:r>
              <w:rPr>
                <w:b w:val="0"/>
                <w:i w:val="0"/>
                <w:color w:val="64748B"/>
                <w:sz w:val="14"/>
              </w:rPr>
              <w:t>CHEF DE MÉNAGE</w:t>
              <w:br/>
            </w:r>
            <w:r>
              <w:rPr>
                <w:b/>
                <w:i w:val="0"/>
                <w:sz w:val="18"/>
              </w:rPr>
              <w:t>IBRAHIMA MBAYE</w:t>
            </w:r>
          </w:p>
        </w:tc>
      </w:tr>
      <w:tr>
        <w:tc>
          <w:tcPr>
            <w:tcW w:type="dxa" w:w="3551"/>
            <w:shd w:fill="F8FAFC"/>
          </w:tcPr>
          <w:p>
            <w:r>
              <w:rPr>
                <w:b w:val="0"/>
                <w:i w:val="0"/>
                <w:color w:val="64748B"/>
                <w:sz w:val="14"/>
              </w:rPr>
              <w:t>TÉLÉPHONE CM</w:t>
              <w:br/>
            </w:r>
            <w:r>
              <w:rPr>
                <w:b/>
                <w:i w:val="0"/>
                <w:sz w:val="18"/>
              </w:rPr>
              <w:t>78 102 42 67</w:t>
            </w:r>
          </w:p>
        </w:tc>
        <w:tc>
          <w:tcPr>
            <w:tcW w:type="dxa" w:w="3551"/>
            <w:shd w:fill="F8FAFC"/>
          </w:tcPr>
          <w:p>
            <w:r>
              <w:rPr>
                <w:b w:val="0"/>
                <w:i w:val="0"/>
                <w:color w:val="64748B"/>
                <w:sz w:val="14"/>
              </w:rPr>
              <w:t>LOCALISATION</w:t>
              <w:br/>
            </w:r>
            <w:r>
              <w:rPr>
                <w:b/>
                <w:i w:val="0"/>
                <w:sz w:val="18"/>
              </w:rPr>
              <w:t>1er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2026-07-13T12:31:07</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Rokhaya Ndoye) , prière de renseigner toutes les questions liées à  Rokhaya Ndoye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Mbaye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Rokhaya Ndoye n'a pas été à l'école entre 2024/2025 est malafie des parents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Mbaye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Rokhaya Ndoye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Rokhaya Ndoye fait vit de transfert de ces enfants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Ibrahima Mbaye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viande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viande, prière de renseignés toutes les questions liées à Conserves de viande.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youfouf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youfouf, prière de renseignés toutes les questions liées à Poisson frais youfouf.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Mbaye (9200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Mbaye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Mbaye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Mbaye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Mbaye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110000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Rokhaya Ndoye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Mbaye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(11000) de l'article  Bonbonne de gaz est inférieur aux prix de revente (110000)  avec l'âge du bien atteignant 7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