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LAYE SAMBA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LAYE SAMBA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DAOUR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AISSATOU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montant(39000 FCFA) des dépenses pour chaque visite prénatale de AISSATOU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DAOUR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SAMBA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DAOUR SAMBA avec une taille de 12 personnes a consommé 3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DAOUR SAMBA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DAOUR SAMBA, prière de reprendre la section agriculture du ménage DAOUR SAMBA.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SAMBA fréquente 3ème année de Primaire mais ne sait pas écrire, prière de vérifier auprès de ASTOU SAMBA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