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88-14-85-52</w:t>
      </w:r>
    </w:p>
    <w:p>
      <w:r>
        <w:rPr>
          <w:b w:val="0"/>
          <w:i w:val="0"/>
          <w:color w:val="64748B"/>
          <w:sz w:val="18"/>
        </w:rPr>
        <w:t>Enquêteur : EQ6_enq1_v2 (AMINATA GUEYE)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13202020118</w:t>
            </w:r>
          </w:p>
        </w:tc>
        <w:tc>
          <w:tcPr>
            <w:tcW w:type="dxa" w:w="3551"/>
            <w:shd w:fill="F8FAFC"/>
          </w:tcPr>
          <w:p>
            <w:r>
              <w:rPr>
                <w:b w:val="0"/>
                <w:i w:val="0"/>
                <w:color w:val="64748B"/>
                <w:sz w:val="14"/>
              </w:rPr>
              <w:t>MÉNAGE</w:t>
              <w:br/>
            </w:r>
            <w:r>
              <w:rPr>
                <w:b/>
                <w:i w:val="0"/>
                <w:color w:val="1F6FEB"/>
                <w:sz w:val="18"/>
              </w:rPr>
              <w:t>88-14-85-52</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78 256 52 92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2026-05-22T10:27:40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FATOU  FALL diffère de celui donné par FATOU  FALL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MOUSSA BA n'a pas été vacciné est DÉMÉNAGEMENT,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BA (11500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AMIS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FALL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plomberie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(182500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 Fcfa) au cours de 12 derniers mois de Frais de déménagement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(250000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FALL (350000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SERVICE MARABOUT n'a pas fonctionné tout le temps au cours des 12 derniers mois est DÉMÉNAGEMENT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carreaux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construction le/la Ciment/Béton/Pierres de taille, mais celui du ménage de FATOU FALL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