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47-60-53-10</w:t>
      </w:r>
    </w:p>
    <w:p>
      <w:r>
        <w:rPr>
          <w:b w:val="0"/>
          <w:i w:val="0"/>
          <w:color w:val="64748B"/>
          <w:sz w:val="18"/>
        </w:rPr>
        <w:t>Enquêteur : EQ7_enq1_v2 (KHOTA DIOP)  ·  Équipe : EQ7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13202010046</w:t>
            </w:r>
          </w:p>
        </w:tc>
        <w:tc>
          <w:tcPr>
            <w:tcW w:type="dxa" w:w="3551"/>
            <w:shd w:fill="F8FAFC"/>
          </w:tcPr>
          <w:p>
            <w:r>
              <w:rPr>
                <w:b w:val="0"/>
                <w:i w:val="0"/>
                <w:color w:val="64748B"/>
                <w:sz w:val="14"/>
              </w:rPr>
              <w:t>MÉNAGE</w:t>
              <w:br/>
            </w:r>
            <w:r>
              <w:rPr>
                <w:b/>
                <w:i w:val="0"/>
                <w:color w:val="1F6FEB"/>
                <w:sz w:val="18"/>
              </w:rPr>
              <w:t>47-60-53-10</w:t>
            </w:r>
          </w:p>
        </w:tc>
        <w:tc>
          <w:tcPr>
            <w:tcW w:type="dxa" w:w="3551"/>
            <w:shd w:fill="F8FAFC"/>
          </w:tcPr>
          <w:p>
            <w:r>
              <w:rPr>
                <w:b w:val="0"/>
                <w:i w:val="0"/>
                <w:color w:val="64748B"/>
                <w:sz w:val="14"/>
              </w:rPr>
              <w:t>CHEF DE MÉNAGE</w:t>
              <w:br/>
            </w:r>
            <w:r>
              <w:rPr>
                <w:b/>
                <w:i w:val="0"/>
                <w:sz w:val="18"/>
              </w:rPr>
              <w:t>OUMAR SANE</w:t>
            </w:r>
          </w:p>
        </w:tc>
      </w:tr>
      <w:tr>
        <w:tc>
          <w:tcPr>
            <w:tcW w:type="dxa" w:w="3551"/>
            <w:shd w:fill="F8FAFC"/>
          </w:tcPr>
          <w:p>
            <w:r>
              <w:rPr>
                <w:b w:val="0"/>
                <w:i w:val="0"/>
                <w:color w:val="64748B"/>
                <w:sz w:val="14"/>
              </w:rPr>
              <w:t>TÉLÉPHONE CM</w:t>
              <w:br/>
            </w:r>
            <w:r>
              <w:rPr>
                <w:b/>
                <w:i w:val="0"/>
                <w:sz w:val="18"/>
              </w:rPr>
              <w:t>77 345 53 47</w:t>
            </w:r>
          </w:p>
        </w:tc>
        <w:tc>
          <w:tcPr>
            <w:tcW w:type="dxa" w:w="3551"/>
            <w:shd w:fill="F8FAFC"/>
          </w:tcPr>
          <w:p>
            <w:r>
              <w:rPr>
                <w:b w:val="0"/>
                <w:i w:val="0"/>
                <w:color w:val="64748B"/>
                <w:sz w:val="14"/>
              </w:rPr>
              <w:t>LOCALISATION</w:t>
              <w:br/>
            </w:r>
            <w:r>
              <w:rPr>
                <w:b/>
                <w:i w:val="0"/>
                <w:sz w:val="18"/>
              </w:rPr>
              <w:t>rdc</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EQ7_enq1_v2  (KHOTA DIOP)</w:t>
            </w:r>
          </w:p>
        </w:tc>
        <w:tc>
          <w:tcPr>
            <w:tcW w:type="dxa" w:w="3551"/>
            <w:shd w:fill="F8FAFC"/>
          </w:tcPr>
          <w:p>
            <w:r>
              <w:rPr>
                <w:b w:val="0"/>
                <w:i w:val="0"/>
                <w:color w:val="64748B"/>
                <w:sz w:val="14"/>
              </w:rPr>
              <w:t>SUPERVISEUR</w:t>
              <w:br/>
            </w:r>
            <w:r>
              <w:rPr>
                <w:b/>
                <w:i w:val="0"/>
                <w:sz w:val="18"/>
              </w:rPr>
              <w:t>SARA NIANG</w:t>
            </w:r>
          </w:p>
        </w:tc>
        <w:tc>
          <w:tcPr>
            <w:tcW w:type="dxa" w:w="3551"/>
            <w:shd w:fill="F8FAFC"/>
          </w:tcPr>
          <w:p>
            <w:r>
              <w:rPr>
                <w:b w:val="0"/>
                <w:i w:val="0"/>
                <w:color w:val="64748B"/>
                <w:sz w:val="14"/>
              </w:rPr>
              <w:t>STATUT</w:t>
              <w:br/>
            </w:r>
            <w:r>
              <w:rPr>
                <w:b/>
                <w:i w:val="0"/>
                <w:sz w:val="18"/>
              </w:rPr>
              <w:t>1  ·  1ʳᵉ visite : 2026-06-12T12:27:20</w:t>
            </w:r>
          </w:p>
        </w:tc>
      </w:tr>
    </w:tbl>
    <w:p/>
    <w:p>
      <w:r>
        <w:rPr>
          <w:b/>
          <w:i w:val="0"/>
          <w:color w:val="1F6FEB"/>
          <w:sz w:val="22"/>
        </w:rPr>
        <w:t>⚠ INCOHÉRENCES À CORRIGER (58)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OULIMATA SANE a dit que son père a un niveau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OULIMATA SANE a dit que sa mère a un niveau  alors que la mère elle-même dit qu'elle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PAPE MAMADOU SANE a dit que son père a un niveau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PAPE MAMADOU SANE a dit que sa mère a un niveau  alors que la mère elle-même dit qu'elle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PAPE OUSMANE SANE a dit que son père a un niveau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PAPE OUSMANE SANE a dit que sa mère a un niveau  alors que la mère elle-même dit qu'elle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SAMSIDINE SANE a dit que son père a un niveau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SAMSIDINE SANE a dit que sa mère a un niveau  alors que la mère elle-même dit qu'elle a un niveau Secondaire 2 Général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FATOU THIOR diffère de celui donné par FATOU THIOR lui-même qui affirme ne pas avoir frequenté l'école formelle.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IBRAHIMA SONKO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OULIMATA SANE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PAPE MAMADOU SANE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PAPE OUSMANE SANE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SAMSIDINE SANE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OUMAR SANE est venu vivre dans cette localité est CONSTRUCTION DE SA MAISON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S'il s'agit d'achat de carburant, d'un abonnement ou dépense en &lt;teliman&gt;, d'une dépense en &lt;sotrama&gt; ou en &lt;taxi&gt; afin de se rendre à l'école, prière d'annuler ces dépenses dans cette section et de les renseignées au niveau de la section 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Le montant des frais de cantines ou de restauration (135000 FCFA) pour l'année scolaire de PAPE MAMADOU SANE qui fréquente 3ème année de Primaire semble élevé.</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s'il vous plait, confirmer ces informations avec le QG ou apporter les corrections nécessaires.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FATOU THIOR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Le montant des frais de cantines ou de restauration (90000 FCFA) pour l'année scolaire de OULIMATA SANE qui fréquente 1ére année de Maternelle semble élevé.</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Le montant des frais de cantines ou de restauration (90000 FCFA) pour l'année scolaire de PAPE OUSMANE SANE qui fréquente 2ème année de Primaire semble élevé.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s03q10__10, s04q18, s01q00b, s04q18_autre</w:t>
            </w:r>
          </w:p>
        </w:tc>
        <w:tc>
          <w:tcPr>
            <w:tcW w:type="dxa" w:w="6520"/>
          </w:tcPr>
          <w:p>
            <w:r>
              <w:rPr>
                <w:b w:val="0"/>
                <w:i w:val="0"/>
                <w:sz w:val="17"/>
              </w:rPr>
              <w:t>La raison pourquoi OUMAR SANE n'a pas travaillé au cours des 7 derniers jours est POUR PREPARER SON SÉMINAIRE et semble avoir un emploi ou exister dans les modalités, prière de de bien regarder l'emploi OUMAR SANE  ou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Aubergine sauvage (Jaxatu) en Pièce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Carotte en Pièce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Manioc en tubercules en Morceau (Portion)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Patate douce en Pièce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(600 Fcfa) de Lait concentré non-sucré en Pot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OUMAR SANE avec une taille de 9 personnes a consommé .12 Kg en taille unique de Piment séché/ poudre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(500 Fcfa) de Sel en Sac (5 Kg) de taille taille unique est très faible,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Kg taille unique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OUMAR SANE avec une taille de 9 personnes a consommé .12 Kg en taille unique de Sel qui est relativement élevé comme consommation par rapport à la condition de vie des autres ménages de même taille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OUMAR SANE (36000 Fcfa) de la fête de Pâques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OUMAR SANE (37500 Fcfa) de la fête de Noël 2025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OUMAR SANE (48000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OUMAR SANE (54000 Fcfa) de la fête de Magal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OUMAR SANE (600 Fcfa) au cours de 30 derniers jours de Bougies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OUMAR SANE (1500 Fcfa) au cours de 6 derniers mois de Cirage ordinaire en pâte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OUMAR SANE (180000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OUMAR SANE (320000 Fcfa) au cours de 12 derniers mois de Meubles de salon et de salle à manger (fauteuils, table, chaises,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OUMAR SANE (576000 Fcfa) au cours de 12 derniers mois de Achat d'un appareil électro-ménager: frigo, climatiseurs, réchaud, four, cuisinière, lave-linge, chauffe-eau, fer à repasser, etc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Bougie et semble exister dans les modalités, prière de prendre attache avec le QG pour plus d'explication afin de la classer bien.</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Le nombre d'article ( Salon  (Fauteuils et table basse))  dans ce ménages est élevé (4), prière de corriger ou confirmer avec le QG.</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Avertissement!! Êtes-vous sûr que PAPE MAMADOU SANE qui fréquente 3ème année de Primaire a dépensé dans l'abonnements d'un bus scolaire?  Veuillez vérifier ce montant auprès du ménage ou confirmer.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s02q21</w:t>
            </w:r>
          </w:p>
        </w:tc>
        <w:tc>
          <w:tcPr>
            <w:tcW w:type="dxa" w:w="6520"/>
          </w:tcPr>
          <w:p>
            <w:r>
              <w:rPr>
                <w:b w:val="0"/>
                <w:i w:val="0"/>
                <w:sz w:val="17"/>
              </w:rPr>
              <w:t>Fils, Fille (n°3) — Dépense d'éducation de 559 000 FCFA  parmi les plus élevées observées (à vérifier)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MOUSSA SANE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Kg taille unique de Piment séché/ poudre,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Kg taille unique de Sel, cette quantité semble anormale pour une consommation des 7 derniers jours.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