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70-67-84-53</w:t>
      </w:r>
    </w:p>
    <w:p>
      <w:r>
        <w:rPr>
          <w:b w:val="0"/>
          <w:i w:val="0"/>
          <w:color w:val="64748B"/>
          <w:sz w:val="18"/>
        </w:rPr>
        <w:t>Enquêteur : EQ7_enq1_v2 (KHOTA DIOP)  ·  Équipe : EQ7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13202030202</w:t>
            </w:r>
          </w:p>
        </w:tc>
        <w:tc>
          <w:tcPr>
            <w:tcW w:type="dxa" w:w="3551"/>
            <w:shd w:fill="F8FAFC"/>
          </w:tcPr>
          <w:p>
            <w:r>
              <w:rPr>
                <w:b w:val="0"/>
                <w:i w:val="0"/>
                <w:color w:val="64748B"/>
                <w:sz w:val="14"/>
              </w:rPr>
              <w:t>MÉNAGE</w:t>
              <w:br/>
            </w:r>
            <w:r>
              <w:rPr>
                <w:b/>
                <w:i w:val="0"/>
                <w:color w:val="1F6FEB"/>
                <w:sz w:val="18"/>
              </w:rPr>
              <w:t>70-67-84-53</w:t>
            </w:r>
          </w:p>
        </w:tc>
        <w:tc>
          <w:tcPr>
            <w:tcW w:type="dxa" w:w="3551"/>
            <w:shd w:fill="F8FAFC"/>
          </w:tcPr>
          <w:p>
            <w:r>
              <w:rPr>
                <w:b w:val="0"/>
                <w:i w:val="0"/>
                <w:color w:val="64748B"/>
                <w:sz w:val="14"/>
              </w:rPr>
              <w:t>CHEF DE MÉNAGE</w:t>
              <w:br/>
            </w:r>
            <w:r>
              <w:rPr>
                <w:b/>
                <w:i w:val="0"/>
                <w:sz w:val="18"/>
              </w:rPr>
              <w:t>OUSMANE DIA</w:t>
            </w:r>
          </w:p>
        </w:tc>
      </w:tr>
      <w:tr>
        <w:tc>
          <w:tcPr>
            <w:tcW w:type="dxa" w:w="3551"/>
            <w:shd w:fill="F8FAFC"/>
          </w:tcPr>
          <w:p>
            <w:r>
              <w:rPr>
                <w:b w:val="0"/>
                <w:i w:val="0"/>
                <w:color w:val="64748B"/>
                <w:sz w:val="14"/>
              </w:rPr>
              <w:t>TÉLÉPHONE CM</w:t>
              <w:br/>
            </w:r>
            <w:r>
              <w:rPr>
                <w:b/>
                <w:i w:val="0"/>
                <w:sz w:val="18"/>
              </w:rPr>
              <w:t>77 743 70 99</w:t>
            </w:r>
          </w:p>
        </w:tc>
        <w:tc>
          <w:tcPr>
            <w:tcW w:type="dxa" w:w="3551"/>
            <w:shd w:fill="F8FAFC"/>
          </w:tcPr>
          <w:p>
            <w:r>
              <w:rPr>
                <w:b w:val="0"/>
                <w:i w:val="0"/>
                <w:color w:val="64748B"/>
                <w:sz w:val="14"/>
              </w:rPr>
              <w:t>LOCALISATION</w:t>
              <w:br/>
            </w:r>
            <w:r>
              <w:rPr>
                <w:b/>
                <w:i w:val="0"/>
                <w:sz w:val="18"/>
              </w:rPr>
              <w:t>DENY GUEDJ NORD</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EQ7_enq1_v2  (KHOTA DIOP)</w:t>
            </w:r>
          </w:p>
        </w:tc>
        <w:tc>
          <w:tcPr>
            <w:tcW w:type="dxa" w:w="3551"/>
            <w:shd w:fill="F8FAFC"/>
          </w:tcPr>
          <w:p>
            <w:r>
              <w:rPr>
                <w:b w:val="0"/>
                <w:i w:val="0"/>
                <w:color w:val="64748B"/>
                <w:sz w:val="14"/>
              </w:rPr>
              <w:t>SUPERVISEUR</w:t>
              <w:br/>
            </w:r>
            <w:r>
              <w:rPr>
                <w:b/>
                <w:i w:val="0"/>
                <w:sz w:val="18"/>
              </w:rPr>
              <w:t>SARA NIANG</w:t>
            </w:r>
          </w:p>
        </w:tc>
        <w:tc>
          <w:tcPr>
            <w:tcW w:type="dxa" w:w="3551"/>
            <w:shd w:fill="F8FAFC"/>
          </w:tcPr>
          <w:p>
            <w:r>
              <w:rPr>
                <w:b w:val="0"/>
                <w:i w:val="0"/>
                <w:color w:val="64748B"/>
                <w:sz w:val="14"/>
              </w:rPr>
              <w:t>STATUT</w:t>
              <w:br/>
            </w:r>
            <w:r>
              <w:rPr>
                <w:b/>
                <w:i w:val="0"/>
                <w:sz w:val="18"/>
              </w:rPr>
              <w:t>1  ·  1ʳᵉ visite : 2026-06-02T10:59:49</w:t>
            </w:r>
          </w:p>
        </w:tc>
      </w:tr>
    </w:tbl>
    <w:p/>
    <w:p>
      <w:r>
        <w:rPr>
          <w:b/>
          <w:i w:val="0"/>
          <w:color w:val="1F6FEB"/>
          <w:sz w:val="22"/>
        </w:rPr>
        <w:t>⚠ INCOHÉRENCES À CORRIGER (85)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ABDOUL AZIZ DIA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ABDOUL AZIZ DIA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AIDA DIA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AIDA DIA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MAIMOUNA DIA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MAIMOUNA DIA a dit que sa mère a un niveau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pour les cahiers et autres matériels scolaires (27000 FCFA) pour l'année scolaire de MAIMOUNA DIA qui fréquente 2ème année de Secondaire 1 (Moyen) Général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(19 ans) de MAIMOUNA DIA ou l'année à laquelle MAIMOUNA DIA a fréquenté l'école pour la dernière fois (.) le dernier diplome de MAIMOUNA DIA ne peut être le Certificat d'études primaires (CEP), prière de corriger cette incohérence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 AZIZ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AIDA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MAIMOUNA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(7),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( 15000 FCFA) de ABDOUL AZIZ DIA  qui fréquente 2ème année de Maternelle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MAIMOUNA DIA a eu est ASTHMATIQUE,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OUSMANE DIA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Banane douce en Tas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Aubergine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Aubergine sauvage (Jaxatu)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Carotte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Manioc en tubercules en Morceau (Portion)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 Fcfa) de Concombre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OUSMANE DIA avec une taille de 5 personnes a consommé 6 Pot en Petit de Lait concentré non-sucré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OUSMANE DIA avec une taille de 5 personnes a consommé .12 Kg en taille unique de Piment séché/ poudre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(6400 Fcfa) de Poivre en Kg de taille taille unique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OUSMANE DIA avec une taille de 5 personnes a consommé .12 Kg en taille unique de Poivre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OUSMANE DIA avec une taille de 5 personnes a consommé 8 Kg en taille unique de Viande de mouton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(500 Fcfa) de Sel en Sac (5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OUSMANE DIA avec une taille de 5 personnes a consommé 4 Sachets en Petit de Sel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DIA (30000 Fcfa) au cours de 30 derniers jours de Essence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DIA (1000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DIA (14000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DIA (750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Achat d'une voiture pour usage personnel semble trop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DIA (9000000 Fcfa) au cours de 12 derniers mois de Achat d'une voiture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torche téléphone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Armoires et autres meubles a été achété à 1000000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Armoires et autres meubles a été revendu à 800000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POMME DE TERRE est de 350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POMME DE TERRE au cours de la campagne pour la période d'entretien du sol (sarclage, etc.) est de 60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OUSMANE DIA pour la main-d'oeuvre non-familiale sur la parcelle PARCELLE POMME DE TERRE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OUSMANE DIA pour la main-d'oeuvre non-familiale sur la parcelle PARCELLE POMME DE TERRE au cours de la campagne pour la période des récoltes est de 300000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s12q04, s02q31, s03q05, s03q08, s03q16, s06q23, s07bq01</w:t>
            </w:r>
          </w:p>
        </w:tc>
        <w:tc>
          <w:tcPr>
            <w:tcW w:type="dxa" w:w="6520"/>
          </w:tcPr>
          <w:p>
            <w:r>
              <w:rPr>
                <w:b w:val="0"/>
                <w:i w:val="0"/>
                <w:sz w:val="17"/>
              </w:rPr>
              <w:t>Le salaire d'un homme de 15ans et plus ayant travaillé sur la parcelle PARCELLE POMME DE TERRE par jours au moment de la période de préparation du sol (labour) et des semis est de 30000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s01q31, s04q37_modif, s02q11, s02q15, s02q30, s07bq01</w:t>
            </w:r>
          </w:p>
        </w:tc>
        <w:tc>
          <w:tcPr>
            <w:tcW w:type="dxa" w:w="6520"/>
          </w:tcPr>
          <w:p>
            <w:r>
              <w:rPr>
                <w:b w:val="0"/>
                <w:i w:val="0"/>
                <w:sz w:val="17"/>
              </w:rPr>
              <w:t>Le salaire d'un homme de 15ans et plus ayant travaillé sur la parcelle PARCELLE POMME DE TERRE par jours au moment de la période des récoltes est de 21428.57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POMME DE TERRE selon les mesures GPS est de 754.57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La superficie de la parcelle PARCELLE POMME DE TERRE est de 9999 Hectare (Ha), elle doit être renseignée et ne doit pas contenir des chiffres de 9999 ou 0.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La superficie de la parcelle PARCELLE POMME DE TERRE selon l'exploitant est de 9999 Hectare (Ha) qui semble élevé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OUSMANE DIA pour la main-d'oeuvre non-familiale sur la parcelle PARCELLE POMME DE TERRE au cours de la campagne pour la période de préparation du sol (labour) et des semis est de 100000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POMME DE TERRE au cours de la campagne pour la période d'entretien du sol (sarclage, etc.) est de 45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OUSMANE DIA pour la main-d'oeuvre non-familiale sur la parcelle PARCELLE POMME DE TERRE au cours de la campagne pour la période d'entretien du sol (sarclage, etc.) est de 200000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OUSMANE DIA pour la main-d'oeuvre non-familiale sur la parcelle PARCELLE POMME DE TERRE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s12q04, s02q31, s03q05, s03q08, s03q16, s06q23, s07bq01</w:t>
            </w:r>
          </w:p>
        </w:tc>
        <w:tc>
          <w:tcPr>
            <w:tcW w:type="dxa" w:w="6520"/>
          </w:tcPr>
          <w:p>
            <w:r>
              <w:rPr>
                <w:b w:val="0"/>
                <w:i w:val="0"/>
                <w:sz w:val="17"/>
              </w:rPr>
              <w:t>Le salaire d'un homme de 15ans et plus ayant travaillé sur la parcelle PARCELLE POMME DE TERRE par jours au moment de la période de préparation du sol (labour) et des semis est de 33333.33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POMME DE TERRE selon les mesures GPS est de 517.79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Autres semences/boutures est de 29800 FCFA par Kilogramme qui semble élevé, prière de vérifier  le montant d'achat (44700 FCFA pour 1.5 Kilogramme) de Autres semences/boutures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organiques - déchets d'animaux est de 40 FCFA par Kilogramme qui semble faible, prière de vérifier  le montant d'achat (34000 FCFA pour 850 Kilogramme) de Engrais organiques - déchets d'animaux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tubercules de Pomme de terre est de 400 FCFA par Kilogramme qui semble faible, prière de vérifier  le montant d'achat (200000 FCFA pour 500 Kilogramme) de tubercules de Pomme de terre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poucentage de la surface récoltée est de 30% et celui de la superficie plantée est de 100%.</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En 16C.13 vous dites que 30% n'est pas plus petite que la surface plantée 100%, c'est-à-dire NON en 16C.13.</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POMME DE TERRE la quantité estimée (4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est de 116666.7 FCFA qui semble élevé, prière de verifier le montant tiré de la vente (350000 FCFA) 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Pomme de terre est de 283333.3 FCFA qui semble élevé, prière de verifier le montant tiré de la vente (850000 FCFA) de Pomme de terre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s16bq02</w:t>
            </w:r>
          </w:p>
        </w:tc>
        <w:tc>
          <w:tcPr>
            <w:tcW w:type="dxa" w:w="6520"/>
          </w:tcPr>
          <w:p>
            <w:r>
              <w:rPr>
                <w:b w:val="0"/>
                <w:i w:val="0"/>
                <w:sz w:val="17"/>
              </w:rPr>
              <w:t>Attention! Incohérence entre l'utilisation DAP et autres engrais inorganiques enregistré ici et celle en déclaré en 16.29d ou entre l'utilisation des autres produits phytosanitaires enregistré ici et celle en déclaré en 16.27d. Veuillez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SALLA DIA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.25 Boite (Autre que la boite/pot de tomate) Moyen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Piment séché/ poudre,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Poivre,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Cuillère Tres petit de Miel,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Kg taille unique de Viande de mouton,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(15000) de l'article  Bonbonne de gaz est inférieur aux prix de revente (18000)  avec l'âge du bien atteignant 4 ans.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1) qui ne semble pas être un bon nom ou contient des lettres, prière de mettre le vrai nom du champs.</w:t>
            </w:r>
          </w:p>
        </w:tc>
      </w:tr>
    </w:tbl>
    <w:p/>
    <w:p>
      <w:r>
        <w:rPr>
          <w:b/>
          <w:i w:val="0"/>
          <w:color w:val="1F6FEB"/>
          <w:sz w:val="22"/>
        </w:rPr>
        <w:t>💬 COMMENTAIRES SUPERVISEUR / ENQUÊTEUR (4)</w:t>
      </w:r>
    </w:p>
    <w:p>
      <w:pPr>
        <w:pStyle w:val="ListBullet"/>
      </w:pPr>
      <w:r>
        <w:rPr>
          <w:b w:val="0"/>
          <w:i w:val="0"/>
          <w:color w:val="64748B"/>
          <w:sz w:val="16"/>
        </w:rPr>
        <w:t xml:space="preserve">[2026-06-05 16:32:50] </w:t>
      </w:r>
      <w:r>
        <w:rPr>
          <w:b/>
          <w:i w:val="0"/>
          <w:color w:val="1F6FEB"/>
          <w:sz w:val="16"/>
        </w:rPr>
        <w:t xml:space="preserve">EQ7_enq1_v2 </w:t>
      </w:r>
      <w:r>
        <w:rPr>
          <w:b w:val="0"/>
          <w:i w:val="0"/>
          <w:color w:val="64748B"/>
          <w:sz w:val="16"/>
        </w:rPr>
        <w:t xml:space="preserve">sur s16Aq09a : </w:t>
      </w:r>
      <w:r>
        <w:rPr>
          <w:b w:val="0"/>
          <w:i w:val="0"/>
          <w:sz w:val="17"/>
        </w:rPr>
        <w:t>"IL NE CONNAIT PAS  LA SUPERFICIE DE LA PARCELLE "</w:t>
      </w:r>
    </w:p>
    <w:p>
      <w:pPr>
        <w:pStyle w:val="ListBullet"/>
      </w:pPr>
      <w:r>
        <w:rPr>
          <w:b w:val="0"/>
          <w:i w:val="0"/>
          <w:color w:val="64748B"/>
          <w:sz w:val="16"/>
        </w:rPr>
        <w:t xml:space="preserve">[2026-06-10 14:01:07] </w:t>
      </w:r>
      <w:r>
        <w:rPr>
          <w:b/>
          <w:i w:val="0"/>
          <w:color w:val="1F6FEB"/>
          <w:sz w:val="16"/>
        </w:rPr>
        <w:t xml:space="preserve">EQ7_enq4_v2 </w:t>
      </w:r>
      <w:r>
        <w:rPr>
          <w:b w:val="0"/>
          <w:i w:val="0"/>
          <w:color w:val="64748B"/>
          <w:sz w:val="16"/>
        </w:rPr>
        <w:t xml:space="preserve">sur s16Aq41c : </w:t>
      </w:r>
      <w:r>
        <w:rPr>
          <w:b w:val="0"/>
          <w:i w:val="0"/>
          <w:sz w:val="17"/>
        </w:rPr>
        <w:t>"LE MONTANT PAYÉ EST COMPRIS DANS LE MONTANT PAYÉ APRÈS LA RÉCOLTE "</w:t>
      </w:r>
    </w:p>
    <w:p>
      <w:pPr>
        <w:pStyle w:val="ListBullet"/>
      </w:pPr>
      <w:r>
        <w:rPr>
          <w:b w:val="0"/>
          <w:i w:val="0"/>
          <w:color w:val="64748B"/>
          <w:sz w:val="16"/>
        </w:rPr>
        <w:t xml:space="preserve">[2026-06-10 14:02:08] </w:t>
      </w:r>
      <w:r>
        <w:rPr>
          <w:b/>
          <w:i w:val="0"/>
          <w:color w:val="1F6FEB"/>
          <w:sz w:val="16"/>
        </w:rPr>
        <w:t xml:space="preserve">EQ7_enq4_v2 </w:t>
      </w:r>
      <w:r>
        <w:rPr>
          <w:b w:val="0"/>
          <w:i w:val="0"/>
          <w:color w:val="64748B"/>
          <w:sz w:val="16"/>
        </w:rPr>
        <w:t xml:space="preserve">sur s16Aq43c : </w:t>
      </w:r>
      <w:r>
        <w:rPr>
          <w:b w:val="0"/>
          <w:i w:val="0"/>
          <w:sz w:val="17"/>
        </w:rPr>
        <w:t>INCLUS LE MONTANT PAYÉ DANS L’ENTRETIEN ET LE SARCLAGE</w:t>
      </w:r>
    </w:p>
    <w:p>
      <w:pPr>
        <w:pStyle w:val="ListBullet"/>
      </w:pPr>
      <w:r>
        <w:rPr>
          <w:b w:val="0"/>
          <w:i w:val="0"/>
          <w:color w:val="64748B"/>
          <w:sz w:val="16"/>
        </w:rPr>
        <w:t xml:space="preserve">[2026-06-10 14:23:05] </w:t>
      </w:r>
      <w:r>
        <w:rPr>
          <w:b/>
          <w:i w:val="0"/>
          <w:color w:val="1F6FEB"/>
          <w:sz w:val="16"/>
        </w:rPr>
        <w:t xml:space="preserve">EQ7_enq4_v2 </w:t>
      </w:r>
      <w:r>
        <w:rPr>
          <w:b w:val="0"/>
          <w:i w:val="0"/>
          <w:color w:val="64748B"/>
          <w:sz w:val="16"/>
        </w:rPr>
        <w:t xml:space="preserve">sur s16cq10a : </w:t>
      </w:r>
      <w:r>
        <w:rPr>
          <w:b w:val="0"/>
          <w:i w:val="0"/>
          <w:sz w:val="17"/>
        </w:rPr>
        <w:t>"1.5 KILOGRAMME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