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15-96-21-67</w:t>
      </w:r>
    </w:p>
    <w:p>
      <w:r>
        <w:rPr>
          <w:b w:val="0"/>
          <w:i w:val="0"/>
          <w:color w:val="64748B"/>
          <w:sz w:val="18"/>
        </w:rPr>
        <w:t>Enquêteur : EQ7_enq2_v2 (MAREME NIANG)  ·  Équipe : EQ7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15-96-21-67</w:t>
            </w:r>
          </w:p>
        </w:tc>
        <w:tc>
          <w:tcPr>
            <w:tcW w:type="dxa" w:w="3551"/>
            <w:shd w:fill="F8FAFC"/>
          </w:tcPr>
          <w:p>
            <w:r>
              <w:rPr>
                <w:b w:val="0"/>
                <w:i w:val="0"/>
                <w:color w:val="64748B"/>
                <w:sz w:val="14"/>
              </w:rPr>
              <w:t>CHEF DE MÉNAGE</w:t>
              <w:br/>
            </w:r>
            <w:r>
              <w:rPr>
                <w:b/>
                <w:i w:val="0"/>
                <w:sz w:val="18"/>
              </w:rPr>
              <w:t>ABDOULAYE FALL</w:t>
            </w:r>
          </w:p>
        </w:tc>
      </w:tr>
      <w:tr>
        <w:tc>
          <w:tcPr>
            <w:tcW w:type="dxa" w:w="3551"/>
            <w:shd w:fill="F8FAFC"/>
          </w:tcPr>
          <w:p>
            <w:r>
              <w:rPr>
                <w:b w:val="0"/>
                <w:i w:val="0"/>
                <w:color w:val="64748B"/>
                <w:sz w:val="14"/>
              </w:rPr>
              <w:t>TÉLÉPHONE CM</w:t>
              <w:br/>
            </w:r>
            <w:r>
              <w:rPr>
                <w:b/>
                <w:i w:val="0"/>
                <w:sz w:val="18"/>
              </w:rPr>
              <w:t>77 503 33 22</w:t>
            </w:r>
          </w:p>
        </w:tc>
        <w:tc>
          <w:tcPr>
            <w:tcW w:type="dxa" w:w="3551"/>
            <w:shd w:fill="F8FAFC"/>
          </w:tcPr>
          <w:p>
            <w:r>
              <w:rPr>
                <w:b w:val="0"/>
                <w:i w:val="0"/>
                <w:color w:val="64748B"/>
                <w:sz w:val="14"/>
              </w:rPr>
              <w:t>LOCALISATION</w:t>
              <w:br/>
            </w:r>
            <w:r>
              <w:rPr>
                <w:b/>
                <w:i w:val="0"/>
                <w:sz w:val="18"/>
              </w:rPr>
              <w:t>DENY GUEDJI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