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ASTOU SARR) , prière de renseigner toutes les questions liées à  ASTOU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BOUYO SECK) , prière de renseigner toutes les questions liées à  BOUYO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BOUYO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FARI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NDAO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MASSINTI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AWA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BOUYO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FARI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BOUYO SECK est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SARR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SECK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(24500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NDAO (835000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(130000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réparation de voiture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NDAO, prière de reprendre la section agriculture du ménage IBRAHIMA NDAO.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NDAO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NDAO fréquente 2ème année de Primaire mais ne sait pas écrire, prière de vérifier auprès de AWA NDAO ou de confirmer avec le QG merci.</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