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15-77-08-80</w:t>
      </w:r>
    </w:p>
    <w:p>
      <w:r>
        <w:rPr>
          <w:b w:val="0"/>
          <w:i w:val="0"/>
          <w:color w:val="64748B"/>
          <w:sz w:val="18"/>
        </w:rPr>
        <w:t>Enquêteur : EQ7_enq4_v2 (SARA NIANG)  ·  Équipe : EQ7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72203040027</w:t>
            </w:r>
          </w:p>
        </w:tc>
        <w:tc>
          <w:tcPr>
            <w:tcW w:type="dxa" w:w="3551"/>
            <w:shd w:fill="F8FAFC"/>
          </w:tcPr>
          <w:p>
            <w:r>
              <w:rPr>
                <w:b w:val="0"/>
                <w:i w:val="0"/>
                <w:color w:val="64748B"/>
                <w:sz w:val="14"/>
              </w:rPr>
              <w:t>MÉNAGE</w:t>
              <w:br/>
            </w:r>
            <w:r>
              <w:rPr>
                <w:b/>
                <w:i w:val="0"/>
                <w:color w:val="1F6FEB"/>
                <w:sz w:val="18"/>
              </w:rPr>
              <w:t>15-77-08-80</w:t>
            </w:r>
          </w:p>
        </w:tc>
        <w:tc>
          <w:tcPr>
            <w:tcW w:type="dxa" w:w="3551"/>
            <w:shd w:fill="F8FAFC"/>
          </w:tcPr>
          <w:p>
            <w:r>
              <w:rPr>
                <w:b w:val="0"/>
                <w:i w:val="0"/>
                <w:color w:val="64748B"/>
                <w:sz w:val="14"/>
              </w:rPr>
              <w:t>CHEF DE MÉNAGE</w:t>
              <w:br/>
            </w:r>
            <w:r>
              <w:rPr>
                <w:b/>
                <w:i w:val="0"/>
                <w:sz w:val="18"/>
              </w:rPr>
              <w:t>DJIBRIL DIAW</w:t>
            </w:r>
          </w:p>
        </w:tc>
      </w:tr>
      <w:tr>
        <w:tc>
          <w:tcPr>
            <w:tcW w:type="dxa" w:w="3551"/>
            <w:shd w:fill="F8FAFC"/>
          </w:tcPr>
          <w:p>
            <w:r>
              <w:rPr>
                <w:b w:val="0"/>
                <w:i w:val="0"/>
                <w:color w:val="64748B"/>
                <w:sz w:val="14"/>
              </w:rPr>
              <w:t>TÉLÉPHONE CM</w:t>
              <w:br/>
            </w:r>
            <w:r>
              <w:rPr>
                <w:b/>
                <w:i w:val="0"/>
                <w:sz w:val="18"/>
              </w:rPr>
              <w:t>76 665 17 71</w:t>
            </w:r>
          </w:p>
        </w:tc>
        <w:tc>
          <w:tcPr>
            <w:tcW w:type="dxa" w:w="3551"/>
            <w:shd w:fill="F8FAFC"/>
          </w:tcPr>
          <w:p>
            <w:r>
              <w:rPr>
                <w:b w:val="0"/>
                <w:i w:val="0"/>
                <w:color w:val="64748B"/>
                <w:sz w:val="14"/>
              </w:rPr>
              <w:t>LOCALISATION</w:t>
              <w:br/>
            </w:r>
            <w:r>
              <w:rPr>
                <w:b/>
                <w:i w:val="0"/>
                <w:sz w:val="18"/>
              </w:rPr>
              <w:t>DAROU SALAM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EQ7_enq4_v2  (SARA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2  ·  1ʳᵉ visite : 2026-06-18T12:02:25</w:t>
            </w:r>
          </w:p>
        </w:tc>
      </w:tr>
    </w:tbl>
    <w:p/>
    <w:p>
      <w:r>
        <w:rPr>
          <w:b/>
          <w:i w:val="0"/>
          <w:color w:val="1F6FEB"/>
          <w:sz w:val="22"/>
        </w:rPr>
        <w:t>⚠ INCOHÉRENCES À CORRIGER (21)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s00q10</w:t>
            </w:r>
          </w:p>
        </w:tc>
        <w:tc>
          <w:tcPr>
            <w:tcW w:type="dxa" w:w="6520"/>
          </w:tcPr>
          <w:p>
            <w:r>
              <w:rPr>
                <w:b w:val="0"/>
                <w:i w:val="0"/>
                <w:sz w:val="17"/>
              </w:rPr>
              <w:t>[ssaw_nom_cm_divergent] DIVERGENCE D'IDENTITÉ : le nom du CM saisi à l'enquête (s00q10) DIFFÈRE du nom donné au dénombrement (nom_prenom_cm). Confirmer le nom correct du chef de ménage par appel.</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500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MOR DIOP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MOR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MOR DIOP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DIOP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de revêtement du sol du logement le/la Carreaux/Marbre, mais celui du ménage de MOR DIOP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MOR DIOP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(8000) de l'article  Bonbonne de gaz est inférieur aux prix de revente (12000)  avec l'âge du bien atteignant 8 ans.</w:t>
            </w:r>
          </w:p>
        </w:tc>
      </w:tr>
    </w:tbl>
    <w:p/>
    <w:p>
      <w:r>
        <w:rPr>
          <w:b/>
          <w:i w:val="0"/>
          <w:color w:val="1F6FEB"/>
          <w:sz w:val="22"/>
        </w:rPr>
        <w:t>💬 COMMENTAIRES SUPERVISEUR / ENQUÊTEUR (2)</w:t>
      </w:r>
    </w:p>
    <w:p>
      <w:pPr>
        <w:pStyle w:val="ListBullet"/>
      </w:pPr>
      <w:r>
        <w:rPr>
          <w:b w:val="0"/>
          <w:i w:val="0"/>
          <w:color w:val="64748B"/>
          <w:sz w:val="16"/>
        </w:rPr>
        <w:t xml:space="preserve">[2026-07-01 12:17:08] </w:t>
      </w:r>
      <w:r>
        <w:rPr>
          <w:b/>
          <w:i w:val="0"/>
          <w:color w:val="1F6FEB"/>
          <w:sz w:val="16"/>
        </w:rPr>
        <w:t xml:space="preserve">EQ7_enq4_v2 </w:t>
      </w:r>
      <w:r>
        <w:rPr>
          <w:b w:val="0"/>
          <w:i w:val="0"/>
          <w:color w:val="64748B"/>
          <w:sz w:val="16"/>
        </w:rPr>
        <w:t xml:space="preserve">sur s00q10 : </w:t>
      </w:r>
      <w:r>
        <w:rPr>
          <w:b w:val="0"/>
          <w:i w:val="0"/>
          <w:sz w:val="17"/>
        </w:rPr>
        <w:t>"DJIBRIL ETAIT LOCATAIRE DANS LA MAISON. IL N’Y EST PLUS C'EST MOR DIOP QUI HABITE LA BAS ACTUELLEMENT "</w:t>
      </w:r>
    </w:p>
    <w:p>
      <w:pPr>
        <w:pStyle w:val="ListBullet"/>
      </w:pPr>
      <w:r>
        <w:rPr>
          <w:b w:val="0"/>
          <w:i w:val="0"/>
          <w:color w:val="64748B"/>
          <w:sz w:val="16"/>
        </w:rPr>
        <w:t xml:space="preserve">[2026-07-01 12:33:49] </w:t>
      </w:r>
      <w:r>
        <w:rPr>
          <w:b/>
          <w:i w:val="0"/>
          <w:color w:val="1F6FEB"/>
          <w:sz w:val="16"/>
        </w:rPr>
        <w:t xml:space="preserve">EQ7_enq4_v2 </w:t>
      </w:r>
      <w:r>
        <w:rPr>
          <w:b w:val="0"/>
          <w:i w:val="0"/>
          <w:color w:val="64748B"/>
          <w:sz w:val="16"/>
        </w:rPr>
        <w:t xml:space="preserve">sur s11q23a : </w:t>
      </w:r>
      <w:r>
        <w:rPr>
          <w:b w:val="0"/>
          <w:i w:val="0"/>
          <w:sz w:val="17"/>
        </w:rPr>
        <w:t>SA PARTICIPATION LORS DE LA DERNIÈRE FACTURE D’EAU</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