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15-35-36-10</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15-35-36-10</w:t>
            </w:r>
          </w:p>
        </w:tc>
        <w:tc>
          <w:tcPr>
            <w:tcW w:type="dxa" w:w="3551"/>
            <w:shd w:fill="F8FAFC"/>
          </w:tcPr>
          <w:p>
            <w:r>
              <w:rPr>
                <w:b w:val="0"/>
                <w:i w:val="0"/>
                <w:color w:val="64748B"/>
                <w:sz w:val="14"/>
              </w:rPr>
              <w:t>CHEF DE MÉNAGE</w:t>
              <w:br/>
            </w:r>
            <w:r>
              <w:rPr>
                <w:b/>
                <w:i w:val="0"/>
                <w:sz w:val="18"/>
              </w:rPr>
              <w:t>MAMADOU NIANG DIAGNE</w:t>
            </w:r>
          </w:p>
        </w:tc>
      </w:tr>
      <w:tr>
        <w:tc>
          <w:tcPr>
            <w:tcW w:type="dxa" w:w="3551"/>
            <w:shd w:fill="F8FAFC"/>
          </w:tcPr>
          <w:p>
            <w:r>
              <w:rPr>
                <w:b w:val="0"/>
                <w:i w:val="0"/>
                <w:color w:val="64748B"/>
                <w:sz w:val="14"/>
              </w:rPr>
              <w:t>TÉLÉPHONE CM</w:t>
              <w:br/>
            </w:r>
            <w:r>
              <w:rPr>
                <w:b/>
                <w:i w:val="0"/>
                <w:sz w:val="18"/>
              </w:rPr>
              <w:t>76 875 35 05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2026-07-03T10:55:26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DIAGNE2 est trop jeune ou vielle pour avoir MODOU DIAGNE2 selon l'écart d'âge (50 ans) entre lui et sa mère, prière de revoir l'âge de MODOU DIAGNE2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DIAGNE diffère de celui donné par MAMADOU NIANG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DIAGNE 1 diffère de celui donné par MODOU  DIAGNE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1 diffère de celui donné par NDEYE NDIAYE 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MODOU  DIAGNE 1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DIAGNE2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DIAGNE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MODOU  DIAGNE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DIAGNE 1 ), prière de renseignés toutes les questions liées à ( MODOU  DIAGNE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BARA DIAGNE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BARA DIAGNE ), prière de renseignés toutes les questions liées à ( BARA DIAGNE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NIANG DIAGNE n'a pas demandé de crédit auprès d'une institution financière au cours des 12 derniers mois est ne travaille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DIAGNE (240000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DIAGNE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MAMADOU NIANG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FEUILLE  DE NANA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FEUILLE  DE NANA est de 250 Charrette bovine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FEUILLE  DE NANA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FEUILLE  DE NANA, prière de renseignés toutes les questions liées à PARCELLE  FEUILLE  DE NANA.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FEUILLE  DE NANA, prière de renseignés toutes les questions liées à PARCELLE  FEUILLE  DE NANA.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DIAGNE 1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