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17-70-03-31</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17-70-03-31</w:t>
            </w:r>
          </w:p>
        </w:tc>
        <w:tc>
          <w:tcPr>
            <w:tcW w:type="dxa" w:w="3551"/>
            <w:shd w:fill="F8FAFC"/>
          </w:tcPr>
          <w:p>
            <w:r>
              <w:rPr>
                <w:b w:val="0"/>
                <w:i w:val="0"/>
                <w:color w:val="64748B"/>
                <w:sz w:val="14"/>
              </w:rPr>
              <w:t>CHEF DE MÉNAGE</w:t>
              <w:br/>
            </w:r>
            <w:r>
              <w:rPr>
                <w:b/>
                <w:i w:val="0"/>
                <w:sz w:val="18"/>
              </w:rPr>
              <w:t>AMETH DIAKHATE</w:t>
            </w:r>
          </w:p>
        </w:tc>
      </w:tr>
      <w:tr>
        <w:tc>
          <w:tcPr>
            <w:tcW w:type="dxa" w:w="3551"/>
            <w:shd w:fill="F8FAFC"/>
          </w:tcPr>
          <w:p>
            <w:r>
              <w:rPr>
                <w:b w:val="0"/>
                <w:i w:val="0"/>
                <w:color w:val="64748B"/>
                <w:sz w:val="14"/>
              </w:rPr>
              <w:t>TÉLÉPHONE CM</w:t>
              <w:br/>
            </w:r>
            <w:r>
              <w:rPr>
                <w:b/>
                <w:i w:val="0"/>
                <w:sz w:val="18"/>
              </w:rPr>
              <w:t>77 173 66 50</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2026-05-22T10:22:01</w:t>
            </w:r>
          </w:p>
        </w:tc>
      </w:tr>
    </w:tbl>
    <w:p/>
    <w:p>
      <w:r>
        <w:rPr>
          <w:b/>
          <w:i w:val="0"/>
          <w:color w:val="1F6FEB"/>
          <w:sz w:val="22"/>
        </w:rPr>
        <w:t>⚠ INCOHÉRENCES À CORRIGER (18)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Bilal Dieng est enseignement général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AMETH DIAKHATE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Bilal Dieng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Mohammed Diakhaté (18900 Fcfa) au cours de 7 derniers jours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pains restants achetés auprès des boulangeries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bailleur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marchandises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Bilal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(119 heures) que Mohammed Diakhaté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