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16-79-28-04</w:t>
      </w:r>
    </w:p>
    <w:p>
      <w:r>
        <w:rPr>
          <w:b w:val="0"/>
          <w:i w:val="0"/>
          <w:color w:val="64748B"/>
          <w:sz w:val="18"/>
        </w:rPr>
        <w:t>Enquêteur : EQ9_enq2_v2 (ALOUISE DIENG)  ·  Équipe : EQ9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31203030049</w:t>
            </w:r>
          </w:p>
        </w:tc>
        <w:tc>
          <w:tcPr>
            <w:tcW w:type="dxa" w:w="3551"/>
            <w:shd w:fill="F8FAFC"/>
          </w:tcPr>
          <w:p>
            <w:r>
              <w:rPr>
                <w:b w:val="0"/>
                <w:i w:val="0"/>
                <w:color w:val="64748B"/>
                <w:sz w:val="14"/>
              </w:rPr>
              <w:t>MÉNAGE</w:t>
              <w:br/>
            </w:r>
            <w:r>
              <w:rPr>
                <w:b/>
                <w:i w:val="0"/>
                <w:color w:val="1F6FEB"/>
                <w:sz w:val="18"/>
              </w:rPr>
              <w:t>16-79-28-04</w:t>
            </w:r>
          </w:p>
        </w:tc>
        <w:tc>
          <w:tcPr>
            <w:tcW w:type="dxa" w:w="3551"/>
            <w:shd w:fill="F8FAFC"/>
          </w:tcPr>
          <w:p>
            <w:r>
              <w:rPr>
                <w:b w:val="0"/>
                <w:i w:val="0"/>
                <w:color w:val="64748B"/>
                <w:sz w:val="14"/>
              </w:rPr>
              <w:t>CHEF DE MÉNAGE</w:t>
              <w:br/>
            </w:r>
            <w:r>
              <w:rPr>
                <w:b/>
                <w:i w:val="0"/>
                <w:sz w:val="18"/>
              </w:rPr>
              <w:t>AMY SARR</w:t>
            </w:r>
          </w:p>
        </w:tc>
      </w:tr>
      <w:tr>
        <w:tc>
          <w:tcPr>
            <w:tcW w:type="dxa" w:w="3551"/>
            <w:shd w:fill="F8FAFC"/>
          </w:tcPr>
          <w:p>
            <w:r>
              <w:rPr>
                <w:b w:val="0"/>
                <w:i w:val="0"/>
                <w:color w:val="64748B"/>
                <w:sz w:val="14"/>
              </w:rPr>
              <w:t>TÉLÉPHONE CM</w:t>
              <w:br/>
            </w:r>
            <w:r>
              <w:rPr>
                <w:b/>
                <w:i w:val="0"/>
                <w:sz w:val="18"/>
              </w:rPr>
              <w:t>78 121 68 59</w:t>
            </w:r>
          </w:p>
        </w:tc>
        <w:tc>
          <w:tcPr>
            <w:tcW w:type="dxa" w:w="3551"/>
            <w:shd w:fill="F8FAFC"/>
          </w:tcPr>
          <w:p>
            <w:r>
              <w:rPr>
                <w:b w:val="0"/>
                <w:i w:val="0"/>
                <w:color w:val="64748B"/>
                <w:sz w:val="14"/>
              </w:rPr>
              <w:t>LOCALISATION</w:t>
              <w:br/>
            </w:r>
            <w:r>
              <w:rPr>
                <w:b/>
                <w:i w:val="0"/>
                <w:sz w:val="18"/>
              </w:rPr>
              <w:t>h1 darou tockngol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EQ9_enq2_v2  (ALOUISE DIENG)</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2026-06-21T11:53:04</w:t>
            </w:r>
          </w:p>
        </w:tc>
      </w:tr>
    </w:tbl>
    <w:p/>
    <w:p>
      <w:r>
        <w:rPr>
          <w:b/>
          <w:i w:val="0"/>
          <w:color w:val="1F6FEB"/>
          <w:sz w:val="22"/>
        </w:rPr>
        <w:t>⚠ INCOHÉRENCES À CORRIGER (45)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aladji dione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dione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dione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5 personnes et la taille du ménage est de 4 personnes, prière de bien régarder la liste des membres du ménage s'il n y a pas d'oublie ou d'ajout de visiteurs.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aladji dione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dione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dione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(9),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maty sarr,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 La somme des repas pris à l'extérieur pour l'ensemble du ménage et pour les membres du ménage est identique, êtes-vous sûr de ne pas avoir reconduit les mêmes informations? Prière de vérifier et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AMY SARR (500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Choux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Tomate fraîche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Huile de soja en Litre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AMY SARR (1000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AMY SARR (4000 Fcfa) au cours de 30 derniers jours de Piles électriques,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revêtement du sol du logement le/la Ciment/Béton, mais celui du ménage de AMY SARR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parcelles arachide est de 500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parcelles arachide selon les mesures GPS est de 4776.08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2 FCFA par Gramme qui semble faible, prière de vérifier  le montant d'achat (1000 FCFA pour 500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400 FCFA par Kilogramme qui semble faible, prière de vérifier  le montant d'achat (10000 FCFA pour 25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400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(10000 FCFA pour 25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30000 FCFA qui semble élevé, prière de verifier le montant tiré de la vente (30000 FCFA) de Arachide auprès de l'enquêté ou confirmer.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aladji dione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aladji dione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AMY SARR a comme taille 4 personnes dont ils vivent à DIOURBEL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(60 minutes) semble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