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Ngone Niang) , prière de renseigner toutes les questions liées à  Ngone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Ngone Niang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Ngone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Ngone Niang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d'heures  (17 heures) par jour que Ismaila Belli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Ismaila Belli (8950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Sarr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Ngone Niang avec une taille de 3 personnes a consommé 7 Pièce en Moyen de Mangue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Ngone Niang (355000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(6250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fabrication de jus de fruits local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Ngone Niang, prière de reprendre la section agriculture du ménage Ngone Niang.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