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niang fille du CM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niang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alssane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cheikh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ndaté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niang fille du CM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niang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niang fille du CM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( 2400 FCFA) payée de Ramata niang fille du CM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alssane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( 2400 FCFA) payée de alssane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awa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ndaté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ndaté niang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( 1200 FCFA) payée de ndaté niang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ramata niang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montant(128000 FCFA) des dépenses pour chaque visite prénatale de fatou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Ibrahima niang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NIANG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niang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Patate douce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(111500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(230000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(265000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(52500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(625000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(716000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(6700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(10700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