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43-80-96-26</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43-80-96-26</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70 622 13 09</w:t>
            </w:r>
          </w:p>
        </w:tc>
        <w:tc>
          <w:tcPr>
            <w:tcW w:type="dxa" w:w="3551"/>
            <w:shd w:fill="F8FAFC"/>
          </w:tcPr>
          <w:p>
            <w:r>
              <w:rPr>
                <w:b w:val="0"/>
                <w:i w:val="0"/>
                <w:color w:val="64748B"/>
                <w:sz w:val="14"/>
              </w:rPr>
              <w:t>LOCALISATION</w:t>
              <w:br/>
            </w:r>
            <w:r>
              <w:rPr>
                <w:b/>
                <w:i w:val="0"/>
                <w:sz w:val="18"/>
              </w:rPr>
              <w:t>bait du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ignore son année de naissance mais declare l'âge qu'il avait à son dernier anniverssaireAvertissement!!! Awa peul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ignore son année de naissance mais declare l'âge qu'il avait à son dernier anniverssaireIncoherence! Ndeye penda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Adama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peul diop diffère de celui donné par Awa peul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awa diop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IBRAHIMA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awa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Tacko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peul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Awa peul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peul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penda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penda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Adama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peul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peul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awa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penda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Ndeye awa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Ndeye penda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Tacko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awa diop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penda diop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Tacko diop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IBRAHIMA DIOP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IBRAHIMA DIOP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DIOP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awa diop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awa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DIOP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