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85-87-92-19</w:t>
      </w:r>
    </w:p>
    <w:p>
      <w:r>
        <w:rPr>
          <w:b w:val="0"/>
          <w:i w:val="0"/>
          <w:color w:val="64748B"/>
          <w:sz w:val="18"/>
        </w:rPr>
        <w:t>Enquêteur : EQ13_enq1_v2  ·  Équipe : EQ13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41201030002</w:t>
            </w:r>
          </w:p>
        </w:tc>
        <w:tc>
          <w:tcPr>
            <w:tcW w:type="dxa" w:w="3551"/>
            <w:shd w:fill="F8FAFC"/>
          </w:tcPr>
          <w:p>
            <w:r>
              <w:rPr>
                <w:b w:val="0"/>
                <w:i w:val="0"/>
                <w:color w:val="64748B"/>
                <w:sz w:val="14"/>
              </w:rPr>
              <w:t>MÉNAGE</w:t>
              <w:br/>
            </w:r>
            <w:r>
              <w:rPr>
                <w:b/>
                <w:i w:val="0"/>
                <w:color w:val="1F6FEB"/>
                <w:sz w:val="18"/>
              </w:rPr>
              <w:t>85-87-92-19</w:t>
            </w:r>
          </w:p>
        </w:tc>
        <w:tc>
          <w:tcPr>
            <w:tcW w:type="dxa" w:w="3551"/>
            <w:shd w:fill="F8FAFC"/>
          </w:tcPr>
          <w:p>
            <w:r>
              <w:rPr>
                <w:b w:val="0"/>
                <w:i w:val="0"/>
                <w:color w:val="64748B"/>
                <w:sz w:val="14"/>
              </w:rPr>
              <w:t>CHEF DE MÉNAGE</w:t>
              <w:br/>
            </w:r>
            <w:r>
              <w:rPr>
                <w:b/>
                <w:i w:val="0"/>
                <w:sz w:val="18"/>
              </w:rPr>
              <w:t>MOUHAMEDOUNE GUEYE</w:t>
            </w:r>
          </w:p>
        </w:tc>
      </w:tr>
      <w:tr>
        <w:tc>
          <w:tcPr>
            <w:tcW w:type="dxa" w:w="3551"/>
            <w:shd w:fill="F8FAFC"/>
          </w:tcPr>
          <w:p>
            <w:r>
              <w:rPr>
                <w:b w:val="0"/>
                <w:i w:val="0"/>
                <w:color w:val="64748B"/>
                <w:sz w:val="14"/>
              </w:rPr>
              <w:t>TÉLÉPHONE CM</w:t>
              <w:br/>
            </w:r>
            <w:r>
              <w:rPr>
                <w:b/>
                <w:i w:val="0"/>
                <w:sz w:val="18"/>
              </w:rPr>
              <w:t>77 574 52 92</w:t>
            </w:r>
          </w:p>
        </w:tc>
        <w:tc>
          <w:tcPr>
            <w:tcW w:type="dxa" w:w="3551"/>
            <w:shd w:fill="F8FAFC"/>
          </w:tcPr>
          <w:p>
            <w:r>
              <w:rPr>
                <w:b w:val="0"/>
                <w:i w:val="0"/>
                <w:color w:val="64748B"/>
                <w:sz w:val="14"/>
              </w:rPr>
              <w:t>LOCALISATION</w:t>
              <w:br/>
            </w:r>
            <w:r>
              <w:rPr>
                <w:b/>
                <w:i w:val="0"/>
                <w:sz w:val="18"/>
              </w:rPr>
              <w:t>BOULEYDI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EQ13_enq1_v2  (131)</w:t>
            </w:r>
          </w:p>
        </w:tc>
        <w:tc>
          <w:tcPr>
            <w:tcW w:type="dxa" w:w="3551"/>
            <w:shd w:fill="F8FAFC"/>
          </w:tcPr>
          <w:p>
            <w:r>
              <w:rPr>
                <w:b w:val="0"/>
                <w:i w:val="0"/>
                <w:color w:val="64748B"/>
                <w:sz w:val="14"/>
              </w:rPr>
              <w:t>SUPERVISEUR</w:t>
              <w:br/>
            </w:r>
            <w:r>
              <w:rPr>
                <w:b/>
                <w:i w:val="0"/>
                <w:sz w:val="18"/>
              </w:rPr>
              <w:t>13</w:t>
            </w:r>
          </w:p>
        </w:tc>
        <w:tc>
          <w:tcPr>
            <w:tcW w:type="dxa" w:w="3551"/>
            <w:shd w:fill="F8FAFC"/>
          </w:tcPr>
          <w:p>
            <w:r>
              <w:rPr>
                <w:b w:val="0"/>
                <w:i w:val="0"/>
                <w:color w:val="64748B"/>
                <w:sz w:val="14"/>
              </w:rPr>
              <w:t>STATUT</w:t>
              <w:br/>
            </w:r>
            <w:r>
              <w:rPr>
                <w:b/>
                <w:i w:val="0"/>
                <w:sz w:val="18"/>
              </w:rPr>
              <w:t>1  ·  1ʳᵉ visite : 2026-05-21T17:00:21</w:t>
            </w:r>
          </w:p>
        </w:tc>
      </w:tr>
    </w:tbl>
    <w:p/>
    <w:p>
      <w:r>
        <w:rPr>
          <w:b/>
          <w:i w:val="0"/>
          <w:color w:val="1F6FEB"/>
          <w:sz w:val="22"/>
        </w:rPr>
        <w:t>⚠ INCOHÉRENCES À CORRIGER (172)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AISSATOU GUEYE a dit que sa mère a un niveau Secondaire 1er cycle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GUEYE a declaré que la catégorie socioprofessionnelle de son père est Travailleur pour compte propre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KHADI GUEYE a declaré que la catégorie socioprofessionnelle de son père est Travailleur pour compte propre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SERIGNE BABACAR  GUEYE a declaré que la catégorie socioprofessionnelle de son père est Travailleur pour compte propre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IBRAHIMA GUEYE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(15 ans) de MARIAME GUEYE ou l'année à laquelle MARIAME GUEYE a fréquenté l'école pour la dernière fois (.) le dernier diplome de MARIAME GUEYE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(23 ans) de MOUTARD GUEYE ou l'année à laquelle MOUTARD GUEYE a fréquenté l'école pour la dernière fois (9999) le dernier diplome de MOUTARD GUEYE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MOUTARD GUEYE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d'uniformes (1000 FCFA) pour l'année scolaire de SERIGNE BABACAR  GUEYE qui fréquente 3ème année de Primaire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SEYNABOU DIOP a  fréquenté l'école est 9999.</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(3750 Fcfa) dépensé ou reçu en cadeau pour les recharges internet ou de forfaits de données mobiles(hors appels vocaux), aucours des 30 derniers jours de  MOUHEMEDOUNE GUEYE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AISSATOU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KHADI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SERIGNE BABACAR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(15) de ce ménage est inférieur à la taille du denombrement (20),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MAME BOUSSO FALL , prière de renseignés toutes les questions liées à MAME BOUSSO FALL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ABDOULAYE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AIBATOU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FANTA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IBRAHIMA GUEYE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KHADI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MARIAME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MARIAME GUEYE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MARIAME GUEYE qui fréquente 1ére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MODOU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MOUHAMEDOUNE M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MOUHEMEDOUNE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MOUTARD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MOUTARD GUEYE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SERIGNE BABACAR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SERIGNE BABACAR  GUEYE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SEYNABOU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SEYNABOU DIOP pour avoir l'année exacte.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montant(160000 FCFA) des frais d'examens médicaux et des soins de MOUHEMEDOUNE GUEYE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(178100 Fcfa) de MOUHEMEDOUNE GUEYE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montant(40000 FCFA) des dépenses pour chaque visite prénatale de FANTA GUEYE semble faible (voir nul) ou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AIBATOU GUEYE a eu est probleme de pieds,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MOUHAMEDOUNE M GUEYE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(2 mois) par MODOU GUEYE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MODOU GUEYE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IBRAHIMA GUEYE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Feuilles de baobab/ "laalo"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Concentré de tomate en Sachets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(1000 Fcfa) de Thé (Ataya) en Paquet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Difficile de consommer le Sel en Boite (Autre que la boite/pot de tomate) Petit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Boite (Autre que la boite/pot de tomate)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(1953500 Fcfa) pour Tabaski 2025/2026  de ce ménage semble  élevé, merci de regarder les montant pris dans les questions s09aq03 s09aq04 s09aq05 s09aq06 s09aq07 et corriger ou confirmer ces montants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MOUHAMEDOUNE GUEYE (1953500 Fcfa) de la fête de Tabaski 2025/2026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(2135000 Fcfa) pour Fête des autres Religions /traditions  de ce ménage semble  élevé, merci de regarder les montant pris dans les questions s09aq03 s09aq04 s09aq05 s09aq06 s09aq07 et corriger ou confirmer ces montants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MOUHAMEDOUNE GUEYE (2135000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MOUHAMEDOUNE GUEYE (10000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MOUHAMEDOUNE GUEYE (3500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(175000 Fcfa) pour Gasoil pour véhicule semble trop élevé.Veuillez,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MOUHAMEDOUNE GUEYE (175000 Fcfa) au cours de 30 derniers jours de Gasoil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MOUHAMEDOUNE GUEYE (20000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(3800 Fcfa) pour Frais de photocopies de document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MOUHAMEDOUNE GUEYE (3800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MOUHAMEDOUNE GUEYE (12500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MOUHAMEDOUNE GUEYE (15000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MOUHAMEDOUNE GUEYE (16000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MOUHAMEDOUNE GUEYE (5000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MOUHAMEDOUNE GUEYE (110000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MOUHAMEDOUNE GUEYE (15000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MOUHAMEDOUNE GUEYE (25000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s10q36</w:t>
            </w:r>
          </w:p>
        </w:tc>
        <w:tc>
          <w:tcPr>
            <w:tcW w:type="dxa" w:w="1191"/>
          </w:tcPr>
          <w:p>
            <w:r>
              <w:rPr>
                <w:b w:val="0"/>
                <w:i w:val="0"/>
                <w:color w:val="64748B"/>
                <w:sz w:val="16"/>
              </w:rPr>
              <w:t>GT-CQ</w:t>
            </w:r>
          </w:p>
        </w:tc>
        <w:tc>
          <w:tcPr>
            <w:tcW w:type="dxa" w:w="4706"/>
          </w:tcPr>
          <w:p>
            <w:r>
              <w:rPr>
                <w:b w:val="0"/>
                <w:i w:val="0"/>
                <w:sz w:val="17"/>
              </w:rPr>
              <w:t>Peu plausible! la valeur actuelle déclarée en s10q36 pour service rendu dans les avec une machine semble trop petite ou trop élevée.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s10q38</w:t>
            </w:r>
          </w:p>
        </w:tc>
        <w:tc>
          <w:tcPr>
            <w:tcW w:type="dxa" w:w="1191"/>
          </w:tcPr>
          <w:p>
            <w:r>
              <w:rPr>
                <w:b w:val="0"/>
                <w:i w:val="0"/>
                <w:color w:val="64748B"/>
                <w:sz w:val="16"/>
              </w:rPr>
              <w:t>GT-CQ</w:t>
            </w:r>
          </w:p>
        </w:tc>
        <w:tc>
          <w:tcPr>
            <w:tcW w:type="dxa" w:w="4706"/>
          </w:tcPr>
          <w:p>
            <w:r>
              <w:rPr>
                <w:b w:val="0"/>
                <w:i w:val="0"/>
                <w:sz w:val="17"/>
              </w:rPr>
              <w:t>Peu plausible! la valeur actuelle déclarée en s10q38 pour sservices de transport semble trop petite ou trop élevée.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(9999 FCFA) du loyer mensuel payé pour un logement comme le votre (Maison Basse) dans ce village/quartier est trop faible,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SAINT-LOUIS Urbain ont généralement comme principal matériau de revêtement du sol du logement le/la Ciment/Béton, mais celui du ménage de MOUHAMEDOUNE GUEYE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Fer à repasser à charbon a été achété à 9999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Armoires et autres meubles a été revendu à 150000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Taux élevé des maladies des cultures, prière de renseignés toutes les questions liées à Taux élevé des maladies des cultures.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Épidémies de santé animale (grippe aviaire, grippe porcine, tuberculose bovine, brucellose), prière de renseignés toutes les questions liées à Épidémies de santé animale (grippe aviaire, grippe porcine, tuberculose bovine, brucellose).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de riz selon les mesures GPS est de 12.35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de riz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de parcelle de riz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d'homme de 15 ans et plus (30) non membre du ménage de MOUHAMEDOUNE GUEYE ayant travaillé dans la parcelle parcelle de tomate pour la période des récoltes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de femme de 15 ans et plus (30) non membre du ménage de MOUHAMEDOUNE GUEYE ayant travaillé dans la parcelle parcelle de tomate pour la pour la période des récoltes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parcelle de tomate au cours de la campagne pour la période des récoltes est de 60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de tomate au cours de la campagne pour la période des récoltes est de 60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MOUHAMEDOUNE GUEYE pour la main-d'oeuvre non-familiale sur la parcelle parcelle de tomate au cours de la campagne pour la période des récoltes est de 477000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de tomate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parcelle de tomate par jours au moment de la période des récoltes est de 264.4445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d'une femme de 15ans et plus ayant travaillé sur la parcelle parcelle de tomate par jours au moment de la période des récoltes est de 265.5555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de parcelle de tomate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(1250 Kilogramme) utilisée de Engrais inorganiques - Urée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achétée (1250 Kilogramme) de Engrais inorganiques - Urée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Urée est de 200 FCFA par Kilogramme qui semble faible, prière de vérifier  le montant d'achat (250000 FCFA pour 1250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(6000 Gramme) utilisée de Semences de tomate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achétée (6000 Gramme) de Semences de tomate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de tomate est de 70 FCFA par Gramme qui semble faible, prière de vérifier  le montant d'achat (420000 FCFA pour 6000 Gramme) de Semences de tomate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Produits phytosanitaires - Herbicides est de 4200 FCFA par Litre qui semble élevé, prière de vérifier  le montant d'achat (84000 FCFA pour 20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s16cq16a</w:t>
            </w:r>
          </w:p>
        </w:tc>
        <w:tc>
          <w:tcPr>
            <w:tcW w:type="dxa" w:w="1191"/>
          </w:tcPr>
          <w:p>
            <w:r>
              <w:rPr>
                <w:b w:val="0"/>
                <w:i w:val="0"/>
                <w:color w:val="64748B"/>
                <w:sz w:val="16"/>
              </w:rPr>
              <w:t>GT-CQ</w:t>
            </w:r>
          </w:p>
        </w:tc>
        <w:tc>
          <w:tcPr>
            <w:tcW w:type="dxa" w:w="4706"/>
          </w:tcPr>
          <w:p>
            <w:r>
              <w:rPr>
                <w:b w:val="0"/>
                <w:i w:val="0"/>
                <w:sz w:val="17"/>
              </w:rPr>
              <w:t>La quantité dejà recoltée pour la presente campagne ne doit pas contenir une valeur 9999 et semble élevé, merci de revoir la question s16cq16a.</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de riz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de tomate la quantité estimée (4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Tomate est de 1415917 FCFA qui semble élevé, prière de verifier le montant tiré de la vente (4247750 FCFA) de Tomate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(2400 kg), des quantités offertes (4640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(2400 kg) diffère de celle de la quantité totale (13440 kg) que le ménage a eu après la recolte de Riz Paddy.</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Riz Paddy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(2400 kg) diffère de celle de la quantité totale (5040 kg) que le ménage a eu après la recolte de Riz Paddy.</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Autre (à préciser) a été revendu à 3000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Herse a été achété à 9999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Herse a été revendu à 1500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revendu à 3000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2000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AIBATOU GUEYE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MOUHAMEDOUNE M GUEYE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MOUTARD GUEYE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SERIGNE BABACAR  GUEYE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(4 heures) que MODOU GUEYE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IBRAHIMA GUEYE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MODOU GUEYE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MODOU GUEYE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(10.5 litre) du produit Huile de palme raffinée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28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8 Tas Moyen de Poisson frais diaaye,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9 Tas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(9999) de l'article  Appareil TV est inférieur aux prix de revente (30000)  avec l'âge du bien atteignant 10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(9999) de l'article  Armoires et autres meubles est inférieur aux prix de revente (150000)  avec l'âge du bien atteignant 10 ans.</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des transferts reçu (800000 FCFA) irregulièrement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(champ1de riz)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(champ2 de riz) qui ne semble pas être un bon nom ou contient des lettres, prière de mettre le vrai nom du champs.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