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EQ13_sup_v2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Gaye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Fatou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Mouhamed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Diop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sokhna Diop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Maimouna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MAIMOUNA GAYE (202300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(3100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1 selon l'exploitant est de .13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d'une fille (moins de 15 ans) ayant travaillé sur la parcelle 1 par jours au moment de la période d'entretien du sol (sarclage, etc.)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(24000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14000 FCFA par Litre qui semble élevé, prière de vérifier  le montant d'achat (14000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14000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(14000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13000 FCFA par Litre qui semble élevé, prière de vérifier  le montant d'achat (13000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Tomate est de 279250 FCFA qui semble élevé, prière de verifier le montant tiré de la vente (837750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Gaye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Mouhamed Fall fréquente 2ème année de Primaire mais ne sait pas écrire, prière de vérifier auprès de Mouhamed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 de l'article  Bonbonne de gaz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