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EQ15_enq3_v2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ignore son année de naissance mais declare l'âge qu'il avait à son dernier anniverssaireIncoherence! Coumba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Ngom ignore son année de naissance mais declare l'âge qu'il avait à son dernier anniverssaireIncoherence! Fatou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ignore son année de naissance mais declare l'âge qu'il avait à son dernier anniverssaireIncoherence! Rama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(8000 FCFA) pour l'année scolaire de Coumba gueye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Mariama lagnane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Rama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Ngom (9400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Galettes, crêpes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Galettes, crêpes, prière de renseignés toutes les questions liées à Galettes, crêpes.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(59500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(101500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(101500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(115500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(115500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(49500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65000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##N/A##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GUEYE, prière de reprendre la section agriculture du ménage IBRAHIMA GUEYE.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 de Biscuits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