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ifas gère l'école fréquentée par Mame Maty ndiaye au cours de l'année de 2024/2025,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alima Ngom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35000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ndiaye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Khadidiatou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alima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alima Ngom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Malick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Khadidiatou ndiaye a eu est crise dasma,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Thé (Ataya) en Paquet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(14500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(69000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alima Ngom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Tas Petit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