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89-61-34-81</w:t>
      </w:r>
    </w:p>
    <w:p>
      <w:r>
        <w:rPr>
          <w:b w:val="0"/>
          <w:i w:val="0"/>
          <w:color w:val="64748B"/>
          <w:sz w:val="18"/>
        </w:rPr>
        <w:t>Enquêteur : EQ21_sup_v2  ·  Équipe : EQ21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89-61-34-81</w:t>
            </w:r>
          </w:p>
        </w:tc>
        <w:tc>
          <w:tcPr>
            <w:tcW w:type="dxa" w:w="3551"/>
            <w:shd w:fill="F8FAFC"/>
          </w:tcPr>
          <w:p>
            <w:r>
              <w:rPr>
                <w:b w:val="0"/>
                <w:i w:val="0"/>
                <w:color w:val="64748B"/>
                <w:sz w:val="14"/>
              </w:rPr>
              <w:t>CHEF DE MÉNAGE</w:t>
              <w:br/>
            </w:r>
            <w:r>
              <w:rPr>
                <w:b/>
                <w:i w:val="0"/>
                <w:sz w:val="18"/>
              </w:rPr>
              <w:t>LAMARANA SIDIBE</w:t>
            </w:r>
          </w:p>
        </w:tc>
      </w:tr>
      <w:tr>
        <w:tc>
          <w:tcPr>
            <w:tcW w:type="dxa" w:w="3551"/>
            <w:shd w:fill="F8FAFC"/>
          </w:tcPr>
          <w:p>
            <w:r>
              <w:rPr>
                <w:b w:val="0"/>
                <w:i w:val="0"/>
                <w:color w:val="64748B"/>
                <w:sz w:val="14"/>
              </w:rPr>
              <w:t>TÉLÉPHONE CM</w:t>
              <w:br/>
            </w:r>
            <w:r>
              <w:rPr>
                <w:b/>
                <w:i w:val="0"/>
                <w:sz w:val="18"/>
              </w:rPr>
              <w:t>78 152 20 23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LAMARANA SIDIBE) , prière de renseigner toutes les questions liées à  LAMARANA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MARY DIALLO) , prière de renseigner toutes les questions liées à  MARY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SALIOU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ALIOU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FATOUMATA BINETA DIALLO s'est consulté la première fois pour cette maladie (Toux, rhume, grippe) chez un médecin spécialiste et vous dites que  FATOUMATA BINETA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LAMARANA SIDIBE s'est consulté la première fois pour cette maladie (Douleurs/fatigue) chez un médecin spécialiste et vous dites que  LAMARANA SIDIBE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LAMARANA SIDIBE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49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LAMARANA SIDIBE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LAMARANA SIDIBE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LAMARANA SIDIBE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HAWA SIDIBE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HAWA SIDIBE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MAMADOU SALIOU SIDIBE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MAMADOU SALIOU SIDIBE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ALIOU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BINETA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LAMARANA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LAMARANA SIDIBE , prière de renseignés toutes les questions liées à LAMARANA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ALIOU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LAMARANA SIDIBE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LAMARANA SIDIBE.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1 Sachets en Petit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(500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attelier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Casque de protection pour moto/vélo à usage personnel est magasin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activite de boulangerie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 de boulangerie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 de boulangerie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activite de transport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s14q07, s13q09</w:t>
            </w:r>
          </w:p>
        </w:tc>
        <w:tc>
          <w:tcPr>
            <w:tcW w:type="dxa" w:w="1191"/>
          </w:tcPr>
          <w:p>
            <w:r>
              <w:rPr>
                <w:b w:val="0"/>
                <w:i w:val="0"/>
                <w:color w:val="64748B"/>
                <w:sz w:val="16"/>
              </w:rPr>
              <w:t>Inter-sections</w:t>
            </w:r>
          </w:p>
        </w:tc>
        <w:tc>
          <w:tcPr>
            <w:tcW w:type="dxa" w:w="4706"/>
          </w:tcPr>
          <w:p>
            <w:r>
              <w:rPr>
                <w:b w:val="0"/>
                <w:i w:val="0"/>
                <w:sz w:val="17"/>
              </w:rPr>
              <w:t>[ssaw_choc_aide_proche_sans_transfert] Le ménage a fait face à un choc grâce à l'aide de parents/amis (s14q07=2), mais déclare n'avoir reçu AUCUN transfert (s13q09≠1). Vérifier les transferts reçus.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Inter-sections</w:t>
            </w:r>
          </w:p>
        </w:tc>
        <w:tc>
          <w:tcPr>
            <w:tcW w:type="dxa" w:w="4706"/>
          </w:tcPr>
          <w:p>
            <w:r>
              <w:rPr>
                <w:b w:val="0"/>
                <w:i w:val="0"/>
                <w:sz w:val="17"/>
              </w:rPr>
              <w:t>[ssaw_outlier_elevage_vendus] Nombre de bêtes vendues &gt; 200 (s17q05). Vérifier.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achété à 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6000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LAMARANA SIDIBE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(6 heures) que LAMARANA SIDIBE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(40)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