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71-36-20-42</w:t>
      </w:r>
    </w:p>
    <w:p>
      <w:r>
        <w:rPr>
          <w:b w:val="0"/>
          <w:i w:val="0"/>
          <w:color w:val="64748B"/>
          <w:sz w:val="18"/>
        </w:rPr>
        <w:t>Enquêteur : EQ28_sup_v2  ·  Équipe : EQ28  ·  Snapshot : 2026-06-03</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61101000061</w:t>
            </w:r>
          </w:p>
        </w:tc>
        <w:tc>
          <w:tcPr>
            <w:tcW w:type="dxa" w:w="3551"/>
            <w:shd w:fill="F8FAFC"/>
          </w:tcPr>
          <w:p>
            <w:r>
              <w:rPr>
                <w:b w:val="0"/>
                <w:i w:val="0"/>
                <w:color w:val="64748B"/>
                <w:sz w:val="14"/>
              </w:rPr>
              <w:t>MÉNAGE</w:t>
              <w:br/>
            </w:r>
            <w:r>
              <w:rPr>
                <w:b/>
                <w:i w:val="0"/>
                <w:color w:val="1F6FEB"/>
                <w:sz w:val="18"/>
              </w:rPr>
              <w:t>71-36-20-42</w:t>
            </w:r>
          </w:p>
        </w:tc>
        <w:tc>
          <w:tcPr>
            <w:tcW w:type="dxa" w:w="3551"/>
            <w:shd w:fill="F8FAFC"/>
          </w:tcPr>
          <w:p>
            <w:r>
              <w:rPr>
                <w:b w:val="0"/>
                <w:i w:val="0"/>
                <w:color w:val="64748B"/>
                <w:sz w:val="14"/>
              </w:rPr>
              <w:t>CHEF DE MÉNAGE</w:t>
              <w:br/>
            </w:r>
            <w:r>
              <w:rPr>
                <w:b/>
                <w:i w:val="0"/>
                <w:sz w:val="18"/>
              </w:rPr>
              <w:t>MASSAMBA SARR</w:t>
            </w:r>
          </w:p>
        </w:tc>
      </w:tr>
      <w:tr>
        <w:tc>
          <w:tcPr>
            <w:tcW w:type="dxa" w:w="3551"/>
            <w:shd w:fill="F8FAFC"/>
          </w:tcPr>
          <w:p>
            <w:r>
              <w:rPr>
                <w:b w:val="0"/>
                <w:i w:val="0"/>
                <w:color w:val="64748B"/>
                <w:sz w:val="14"/>
              </w:rPr>
              <w:t>TÉLÉPHONE CM</w:t>
              <w:br/>
            </w:r>
            <w:r>
              <w:rPr>
                <w:b/>
                <w:i w:val="0"/>
                <w:sz w:val="18"/>
              </w:rPr>
              <w:t>77 957 71 89</w:t>
            </w:r>
          </w:p>
        </w:tc>
        <w:tc>
          <w:tcPr>
            <w:tcW w:type="dxa" w:w="3551"/>
            <w:shd w:fill="F8FAFC"/>
          </w:tcPr>
          <w:p>
            <w:r>
              <w:rPr>
                <w:b w:val="0"/>
                <w:i w:val="0"/>
                <w:color w:val="64748B"/>
                <w:sz w:val="14"/>
              </w:rPr>
              <w:t>LOCALISATION</w:t>
              <w:br/>
            </w:r>
            <w:r>
              <w:rPr>
                <w:b/>
                <w:i w:val="0"/>
                <w:sz w:val="18"/>
              </w:rPr>
              <w:t>SARA NIMZATT</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EQ28_sup_v2  (281)</w:t>
            </w:r>
          </w:p>
        </w:tc>
        <w:tc>
          <w:tcPr>
            <w:tcW w:type="dxa" w:w="3551"/>
            <w:shd w:fill="F8FAFC"/>
          </w:tcPr>
          <w:p>
            <w:r>
              <w:rPr>
                <w:b w:val="0"/>
                <w:i w:val="0"/>
                <w:color w:val="64748B"/>
                <w:sz w:val="14"/>
              </w:rPr>
              <w:t>SUPERVISEUR</w:t>
              <w:br/>
            </w:r>
            <w:r>
              <w:rPr>
                <w:b/>
                <w:i w:val="0"/>
                <w:sz w:val="18"/>
              </w:rPr>
              <w:t>28</w:t>
            </w:r>
          </w:p>
        </w:tc>
        <w:tc>
          <w:tcPr>
            <w:tcW w:type="dxa" w:w="3551"/>
            <w:shd w:fill="F8FAFC"/>
          </w:tcPr>
          <w:p>
            <w:r>
              <w:rPr>
                <w:b w:val="0"/>
                <w:i w:val="0"/>
                <w:color w:val="64748B"/>
                <w:sz w:val="14"/>
              </w:rPr>
              <w:t>STATUT</w:t>
              <w:br/>
            </w:r>
            <w:r>
              <w:rPr>
                <w:b/>
                <w:i w:val="0"/>
                <w:sz w:val="18"/>
              </w:rPr>
              <w:t>1  ·  1ʳᵉ visite : 2026-05-20T09:05:13</w:t>
            </w:r>
          </w:p>
        </w:tc>
      </w:tr>
    </w:tbl>
    <w:p/>
    <w:p>
      <w:r>
        <w:rPr>
          <w:b/>
          <w:i w:val="0"/>
          <w:color w:val="1F6FEB"/>
          <w:sz w:val="22"/>
        </w:rPr>
        <w:t>⚠ INCOHÉRENCES À CORRIGER (64)</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seulement les écoles privées paient les frais de scolarité (y compris les frais d'inscription).</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Vous avez declaré que le questionnaire est complètement fini mais le questionnaire est en statut partiel, prière de mettre le questionnaire en statut complet s'il est fini.</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taille du ménage lors de l'enquête principale (6) de ce ménage est inférieur à la taille du denombrement (10), prière de fournir des explications concrètes ou aller revisiter le ménage.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( 3000 FCFA) payée de AWA SARR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AWA SARR qui fréquente 5ème année de Primaire et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montant des autres depenses (5000 FCFA) pour l'année scolaire de AWA SARR qui fréquente 5ème année de Primaire semble faible.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ces informations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( 7000 FCFA) payée de YACINE SARR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YACINE SARR qui fréquente 3ème année de Secondaire 1 (Moyen) Général et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montant des autres depenses (5000 FCFA) pour l'année scolaire de YACINE SARR qui fréquente 3ème année de Secondaire 1 (Moyen) Général semble faible.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ALIOU SARR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corriger ou donner des explications au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raison principale que ALIOU SARR n'a pas fait des études dans une école formelle est preference ecole coranique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EL KHADJI MALICK SARR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KHADJIA SARR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OUMY MBAYE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raison principale que OUMY MBAYE n'a pas été à l'école entre 2024/2025 est par peur de cravache de son maitre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moyen principal que ALIOU SARR utilise pour se protéger des piqûres de moustiques en dehors de la moustiquaire est ventilateur,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moyen principal que AWA SARR utilise pour se protéger des piqûres de moustiques en dehors de la moustiquaire est ventilateur,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moyen principal que KHADJIA SARR utilise pour se protéger des piqûres de moustiques en dehors de la moustiquaire est ventilateur,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moyen principal que YACINE SARR utilise pour se protéger des piqûres de moustiques en dehors de la moustiquaire est ventilateur,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raison pourquoi EL KHADJI MALICK SARR n'a pas travaillé au cours des 7 derniers jours est malade depuis 3 mois et semble avoir un emploi ou exister dans les modalités, prière de de bien regarder l'emploi EL KHADJI MALICK SARR  ou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vous rassurez réellement que la personne n'a pas affecté de crédit immobilier.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Au moins une des informations prises au niveau des repas pris à l'extérieur pour l'ensemble du ménage (7a1) et celui pris par les membres individuellement sont identiques (7a2), prière de regarder toutes les informations prises au niveau de 7a1 si vous n'avez pas recondu une information d'un membre au niveau de 7a2.</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(650 Fcfa) de Oignon frais en Kg (taille unique)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s07bq07a, s07bq07b, s07bq07c, s07bq08</w:t>
            </w:r>
          </w:p>
        </w:tc>
        <w:tc>
          <w:tcPr>
            <w:tcW w:type="dxa" w:w="1191"/>
          </w:tcPr>
          <w:p>
            <w:r>
              <w:rPr>
                <w:b w:val="0"/>
                <w:i w:val="0"/>
                <w:color w:val="64748B"/>
                <w:sz w:val="16"/>
              </w:rPr>
              <w:t>GT-CQ</w:t>
            </w:r>
          </w:p>
        </w:tc>
        <w:tc>
          <w:tcPr>
            <w:tcW w:type="dxa" w:w="4706"/>
          </w:tcPr>
          <w:p>
            <w:r>
              <w:rPr>
                <w:b w:val="0"/>
                <w:i w:val="0"/>
                <w:sz w:val="17"/>
              </w:rPr>
              <w:t>Le prix d'achat unitaire (1 Fcfa) de Sel en Sachets de taille Petit  est invraisemblable, prière de regarder les reponses prises dans les questions s07bq07a s07bq07b s07bq07c s07bq08 pour mieux corriger.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s07bq07a, s07bq07b, s07bq07c, s07bq08</w:t>
            </w:r>
          </w:p>
        </w:tc>
        <w:tc>
          <w:tcPr>
            <w:tcW w:type="dxa" w:w="1191"/>
          </w:tcPr>
          <w:p>
            <w:r>
              <w:rPr>
                <w:b w:val="0"/>
                <w:i w:val="0"/>
                <w:color w:val="64748B"/>
                <w:sz w:val="16"/>
              </w:rPr>
              <w:t>GT-CQ</w:t>
            </w:r>
          </w:p>
        </w:tc>
        <w:tc>
          <w:tcPr>
            <w:tcW w:type="dxa" w:w="4706"/>
          </w:tcPr>
          <w:p>
            <w:r>
              <w:rPr>
                <w:b w:val="0"/>
                <w:i w:val="0"/>
                <w:sz w:val="17"/>
              </w:rPr>
              <w:t>Le prix d'achat unitaire (12000 Fcfa) de Pâte d'arachide en Kg de taille taille unique prière de regarder les reponses prises dans les questions s07bq07a s07bq07b s07bq07c s07bq08 pour mieux corriger.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(12000 Fcfa) de Pâte d'arachide en Kg (taille unique)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musulmanes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Gamou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(120000 Fcfa) pour Médicaments achetés en pharmacie sans ordonnance: alcool, pansements, paracétamol, médicaments les affections courantes (paludisme, toux, rhume, diarrhée/disenterie, vers intestinaux,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semble trop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OUMY MBAYE (120000 Fcfa) au cours de 3 derniers mois de Médicaments achetés en pharmacie sans ordonnance: alcool, pansements, paracétamol, médicaments les affections courantes (paludisme, toux, rhume, diarrhée/disenterie, vers intestinaux,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dernière fois que vous avez acheté Matériaux de maçonnerie pour la construction ou les grosses réparations de logement: ciment, briques, fer à béton, sable, gravier, parpaings, etc est menuisier metallique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Les ménages vivants dans un(e) Maison Basse à KAOLACK Urbain ont généralement comme principal matériau du toit le/la Autre (à préciser), mais celui du ménage de OUMY MBAYE (Tôles) diffère de celui-ci.</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pour être sûr que vous avez choisi les bonnes modalités des questions 11.01 et 11.19.</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ne pas corriger si vous êtes sûr de celui donné par le ménage et observé par vous.</w:t>
            </w:r>
          </w:p>
        </w:tc>
      </w:tr>
      <w:tr>
        <w:tc>
          <w:tcPr>
            <w:tcW w:type="dxa" w:w="964"/>
          </w:tcPr>
          <w:p>
            <w:r>
              <w:rPr>
                <w:b/>
                <w:i w:val="0"/>
                <w:color w:val="EA580C"/>
                <w:sz w:val="16"/>
              </w:rPr>
              <w:t>Moyenne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principal motif du transfert est Depenses quotidienne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s15q06_autre</w:t>
            </w:r>
          </w:p>
        </w:tc>
        <w:tc>
          <w:tcPr>
            <w:tcW w:type="dxa" w:w="1191"/>
          </w:tcPr>
          <w:p>
            <w:r>
              <w:rPr>
                <w:b w:val="0"/>
                <w:i w:val="0"/>
                <w:color w:val="64748B"/>
                <w:sz w:val="16"/>
              </w:rPr>
              <w:t>Inter-sections</w:t>
            </w:r>
          </w:p>
        </w:tc>
        <w:tc>
          <w:tcPr>
            <w:tcW w:type="dxa" w:w="4706"/>
          </w:tcPr>
          <w:p>
            <w:r>
              <w:rPr>
                <w:b w:val="0"/>
                <w:i w:val="0"/>
                <w:sz w:val="17"/>
              </w:rPr>
              <w:t>[ssaw_autre_filet_securite] Raison non-bénéfice filet sécurité saisie en 'Autre' (s15q06_autre). Vérifier si une modalité existante aurait dû être utilisée.</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ALIOU SARR  ne possède pas le téléphone android, n'utilise régulièrement pas un téléphone appartenant à une autre personne mais a accès à l'internet, merci de confirmer cette information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AWA SARR  ne possède pas le téléphone android, n'utilise régulièrement pas un téléphone appartenant à une autre personne mais a accès à l'internet, merci de confirmer cette information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YACINE SARR  ne possède pas le téléphone android, n'utilise régulièrement pas un téléphone appartenant à une autre personne mais a accès à l'internet, merci de confirmer cette information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EL KHADJI MALICK SARR a 39 ans et vit en milieu urbain dit n'avoir pas dépensé (0 Fcfa) ou reçu en cadeau pour les cartes prépayées, les transferts de crédit et les abonnements,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EL KHADJI MALICK SARR a 39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OUMY MBAYE a demandé un crédit auprès d'une institution financière au cours des 12 derniers mois, qui a obtenu un crédit auprès d'une de ces institutions au cours des 12 derniers mois dit n'avoir pas beneficer de crédit immobilier.</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unitaire (125 Fcfa) de Thé (Ataya) (unité: Sachets) de taille Petit est très faible ou élevé.</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a consommé 1 Bidon 20l taille unique de Eau minérale/filtrée en bouteille locale, cette quantité semble anormale pour une consommation des 7 derniers jours, prière de verifier et corriger.</w:t>
            </w:r>
          </w:p>
        </w:tc>
      </w:tr>
      <w:tr>
        <w:tc>
          <w:tcPr>
            <w:tcW w:type="dxa" w:w="964"/>
          </w:tcPr>
          <w:p>
            <w:r>
              <w:rPr>
                <w:b/>
                <w:i w:val="0"/>
                <w:color w:val="CA8A04"/>
                <w:sz w:val="16"/>
              </w:rPr>
              <w:t>Faible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montant des transferts reçu (170000 FCFA) par mois semble très élevé ou faible, peut-être que vous vous êtes trompés du choix de l'unité.</w:t>
            </w:r>
          </w:p>
        </w:tc>
      </w:tr>
    </w:tbl>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