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NOGAYE FALL) , prière de renseigner toutes les questions liées à  NOGAYE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NOUROU SECK) , prière de renseigner toutes les questions liées à  NOUROU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dit que sa mère a un niveau Supérieur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declaré que la catégorie socioprofessionnelle de sa mère est Travailleur pour compte propre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MOUSTAPHA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MASS MBOUP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ABIBATOU MBOUP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MBOUP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ADAMA MBOUP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MBOUP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ADJA NDIANDIA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MBOUP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FATY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BINTA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NOUROU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( 20000 FCFA) payée de NOUROU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MASS MBOUP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NOUROU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NOUROU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SERIGNE MASS MBOUP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MBOUP avec une taille de 10 personnes a consommé 2.37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MBOUP (1245000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BINTA SAMB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