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24-24-29-97</w:t>
      </w:r>
    </w:p>
    <w:p>
      <w:r>
        <w:rPr>
          <w:b w:val="0"/>
          <w:i w:val="0"/>
          <w:color w:val="64748B"/>
          <w:sz w:val="18"/>
        </w:rPr>
        <w:t>Enquêteur : EQ31_enq2_v2  ·  Équipe : EQ31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1,03202E+11</w:t>
            </w:r>
          </w:p>
        </w:tc>
        <w:tc>
          <w:tcPr>
            <w:tcW w:type="dxa" w:w="3551"/>
            <w:shd w:fill="F8FAFC"/>
          </w:tcPr>
          <w:p>
            <w:r>
              <w:rPr>
                <w:b w:val="0"/>
                <w:i w:val="0"/>
                <w:color w:val="64748B"/>
                <w:sz w:val="14"/>
              </w:rPr>
              <w:t>MÉNAGE</w:t>
              <w:br/>
            </w:r>
            <w:r>
              <w:rPr>
                <w:b/>
                <w:i w:val="0"/>
                <w:color w:val="1F6FEB"/>
                <w:sz w:val="18"/>
              </w:rPr>
              <w:t>24-24-29-97</w:t>
            </w:r>
          </w:p>
        </w:tc>
        <w:tc>
          <w:tcPr>
            <w:tcW w:type="dxa" w:w="3551"/>
            <w:shd w:fill="F8FAFC"/>
          </w:tcPr>
          <w:p>
            <w:r>
              <w:rPr>
                <w:b w:val="0"/>
                <w:i w:val="0"/>
                <w:color w:val="64748B"/>
                <w:sz w:val="14"/>
              </w:rPr>
              <w:t>CHEF DE MÉNAGE</w:t>
              <w:br/>
            </w:r>
            <w:r>
              <w:rPr>
                <w:b/>
                <w:i w:val="0"/>
                <w:sz w:val="18"/>
              </w:rPr>
              <w:t>IBRAHIMA GANO</w:t>
            </w:r>
          </w:p>
        </w:tc>
      </w:tr>
      <w:tr>
        <w:tc>
          <w:tcPr>
            <w:tcW w:type="dxa" w:w="3551"/>
            <w:shd w:fill="F8FAFC"/>
          </w:tcPr>
          <w:p>
            <w:r>
              <w:rPr>
                <w:b w:val="0"/>
                <w:i w:val="0"/>
                <w:color w:val="64748B"/>
                <w:sz w:val="14"/>
              </w:rPr>
              <w:t>TÉLÉPHONE CM</w:t>
              <w:br/>
            </w:r>
            <w:r>
              <w:rPr>
                <w:b/>
                <w:i w:val="0"/>
                <w:sz w:val="18"/>
              </w:rPr>
              <w:t>78 569 34 90</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EQ31_enq2_v2  (312)</w:t>
            </w:r>
          </w:p>
        </w:tc>
        <w:tc>
          <w:tcPr>
            <w:tcW w:type="dxa" w:w="3551"/>
            <w:shd w:fill="F8FAFC"/>
          </w:tcPr>
          <w:p>
            <w:r>
              <w:rPr>
                <w:b w:val="0"/>
                <w:i w:val="0"/>
                <w:color w:val="64748B"/>
                <w:sz w:val="14"/>
              </w:rPr>
              <w:t>SUPERVISEUR</w:t>
              <w:br/>
            </w:r>
            <w:r>
              <w:rPr>
                <w:b/>
                <w:i w:val="0"/>
                <w:sz w:val="18"/>
              </w:rPr>
              <w:t>31</w:t>
            </w:r>
          </w:p>
        </w:tc>
        <w:tc>
          <w:tcPr>
            <w:tcW w:type="dxa" w:w="3551"/>
            <w:shd w:fill="F8FAFC"/>
          </w:tcPr>
          <w:p>
            <w:r>
              <w:rPr>
                <w:b w:val="0"/>
                <w:i w:val="0"/>
                <w:color w:val="64748B"/>
                <w:sz w:val="14"/>
              </w:rPr>
              <w:t>STATUT</w:t>
              <w:br/>
            </w:r>
            <w:r>
              <w:rPr>
                <w:b/>
                <w:i w:val="0"/>
                <w:sz w:val="18"/>
              </w:rPr>
              <w:t>1  ·  1ʳᵉ visite : 2026-05-24T09:24:25</w:t>
            </w:r>
          </w:p>
        </w:tc>
      </w:tr>
    </w:tbl>
    <w:p/>
    <w:p>
      <w:r>
        <w:rPr>
          <w:b/>
          <w:i w:val="0"/>
          <w:color w:val="1F6FEB"/>
          <w:sz w:val="22"/>
        </w:rPr>
        <w:t>⚠ INCOHÉRENCES À CORRIGER (85)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DIOULDE GANO1 fréquente 5ème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DIOULDE GANO2 diffère de celui donné par DIOULDE GANO2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(16 ans) de FATOUMATA MBALLO ou l'année à laquelle FATOUMATA MBALLO a fréquenté l'école pour la dernière fois (2023) le dernier diplome de FATOUMATA MBALLO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MAIMOUNA GANO fréquente 3ème année de Primaire mais ne paie ni la scolarité ni la cotisation, prière de corriger ou fournir une explication à cela.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(2000 Fcfa) dépensé ou reçu en cadeau pour les recharges internet ou de forfaits de données mobiles(hors appels vocaux), aucours des 30 derniers jours de  IBRAHIMA.</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GANO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GANO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DIOULDE GANO1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DIOULDE GANO2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DIOULDE GANO2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MBALLO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GANO1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HAMADOU GANO2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IBRAHIMA.</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GANO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GANO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MAIMOUNA MBALLO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HAMADOU GANO1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DIOULDE GANO2 ), prière de renseignés toutes les questions liées à ( DIOULDE GANO2 ).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FATOUMATA MBALLO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FATOUMATA MBALLO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FATOUMATA MBALLO ), prière de renseignés toutes les questions liées à ( FATOUMATA MBALLO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GANO  travaille mais les questions relatives à son emploi principal ne sont pas renseignées à 100%, prière de les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GANO ), prière de renseignés toutes les questions liées à ( IBRAHIMA. GANO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MAIMOUNA MBALLO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MAIMOUNA MBALLO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MAIMOUNA MBALLO ), prière de renseignés toutes les questions liées à ( MAIMOUNA MBALLO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MARIAMA BALDE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MARIAMA BALDE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MARIAMA BALDE ), prière de renseignés toutes les questions liées à ( MARIAMA BALDE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DIOULDE GANO2 ), prière de renseignés toutes les questions liées à ( DIOULDE GANO2 ).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GANO  travaille mais les questions relatives à son emploi secondaire ne sont pas renseignées à 100%, prière de les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GANO est identique dans l'emploi principale et secondaire, prière de confirmer cette information avec le QG ou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GANO sur le nombre de mois, jours ou heures de son emploi secondaire sont superieur a celles de son emploi principal , veuillez corriger ou confirmer aupres du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IBRAHIMA.</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GANO ), prière de renseignés toutes les questions liées à ( IBRAHIMA. GANO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FATOUMATA MBALLO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FATOUMATA MBALLO ), prière de renseignés toutes les questions liées à ( FATOUMATA MBALLO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foret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GANO (4000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GANO (3000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10a du ménage de IBRAHIMA GANO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creuser un trou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16 du ménage de IBRAHIMA GANO n'est pas renseigné, prière de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DIOULDE GANO1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DIOULDE GANO2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FATOUMATA MBALLO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MAIMOUNA MBALLO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BALDE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AvertissementDIOULDE GANO2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DIOULDE GANO2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DIOULDE GANO2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AvertissementIBRAHIMA.</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branche d'activité de IBRAHIMA.</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IBRAHIMA.</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BALDE a demandé un crédit auprès d'une institution financière au cours des 12 derniers mois, qui a obtenu un crédit auprès d'une de ces institutions au cours des 12 derniers mois dit n'avoir pas beneficer de crédit immobilier.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