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Malang Gassama) , prière de renseigner toutes les questions liées à  Malang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Seydi) , prière de renseigner toutes les questions liées à  Mariama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Gassama) , prière de renseigner toutes les questions liées à  Fatoumata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Mariama Seydi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Gassama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Gassama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Ansoumana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Kadidiatou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Seydi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Bayo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Malang Gassama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Bayo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Gassama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Banane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GASSAMA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d’anacarde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d’anacarde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est de 103000 FCFA qui semble élevé, prière de verifier le montant tiré de la vente (206000 FCFA) 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d’anacarde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