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31-88-02-91</w:t>
      </w:r>
    </w:p>
    <w:p>
      <w:r>
        <w:rPr>
          <w:b w:val="0"/>
          <w:i w:val="0"/>
          <w:color w:val="64748B"/>
          <w:sz w:val="18"/>
        </w:rPr>
        <w:t>Enquêteur : EQ32_sup_v2  ·  Équipe : EQ32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1,41102E+11</w:t>
            </w:r>
          </w:p>
        </w:tc>
        <w:tc>
          <w:tcPr>
            <w:tcW w:type="dxa" w:w="3551"/>
            <w:shd w:fill="F8FAFC"/>
          </w:tcPr>
          <w:p>
            <w:r>
              <w:rPr>
                <w:b w:val="0"/>
                <w:i w:val="0"/>
                <w:color w:val="64748B"/>
                <w:sz w:val="14"/>
              </w:rPr>
              <w:t>MÉNAGE</w:t>
              <w:br/>
            </w:r>
            <w:r>
              <w:rPr>
                <w:b/>
                <w:i w:val="0"/>
                <w:color w:val="1F6FEB"/>
                <w:sz w:val="18"/>
              </w:rPr>
              <w:t>31-88-02-91</w:t>
            </w:r>
          </w:p>
        </w:tc>
        <w:tc>
          <w:tcPr>
            <w:tcW w:type="dxa" w:w="3551"/>
            <w:shd w:fill="F8FAFC"/>
          </w:tcPr>
          <w:p>
            <w:r>
              <w:rPr>
                <w:b w:val="0"/>
                <w:i w:val="0"/>
                <w:color w:val="64748B"/>
                <w:sz w:val="14"/>
              </w:rPr>
              <w:t>CHEF DE MÉNAGE</w:t>
              <w:br/>
            </w:r>
            <w:r>
              <w:rPr>
                <w:b/>
                <w:i w:val="0"/>
                <w:sz w:val="18"/>
              </w:rPr>
              <w:t>AMADOU TIDIANE SOW</w:t>
            </w:r>
          </w:p>
        </w:tc>
      </w:tr>
      <w:tr>
        <w:tc>
          <w:tcPr>
            <w:tcW w:type="dxa" w:w="3551"/>
            <w:shd w:fill="F8FAFC"/>
          </w:tcPr>
          <w:p>
            <w:r>
              <w:rPr>
                <w:b w:val="0"/>
                <w:i w:val="0"/>
                <w:color w:val="64748B"/>
                <w:sz w:val="14"/>
              </w:rPr>
              <w:t>TÉLÉPHONE CM</w:t>
              <w:br/>
            </w:r>
            <w:r>
              <w:rPr>
                <w:b/>
                <w:i w:val="0"/>
                <w:sz w:val="18"/>
              </w:rPr>
              <w:t>77 300 17 59</w:t>
            </w:r>
          </w:p>
        </w:tc>
        <w:tc>
          <w:tcPr>
            <w:tcW w:type="dxa" w:w="3551"/>
            <w:shd w:fill="F8FAFC"/>
          </w:tcPr>
          <w:p>
            <w:r>
              <w:rPr>
                <w:b w:val="0"/>
                <w:i w:val="0"/>
                <w:color w:val="64748B"/>
                <w:sz w:val="14"/>
              </w:rPr>
              <w:t>LOCALISATION</w:t>
              <w:br/>
            </w:r>
            <w:r>
              <w:rPr>
                <w:b/>
                <w:i w:val="0"/>
                <w:sz w:val="18"/>
              </w:rPr>
              <w:t>SOURWACOUNDA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EQ32_sup_v2  (321)</w:t>
            </w:r>
          </w:p>
        </w:tc>
        <w:tc>
          <w:tcPr>
            <w:tcW w:type="dxa" w:w="3551"/>
            <w:shd w:fill="F8FAFC"/>
          </w:tcPr>
          <w:p>
            <w:r>
              <w:rPr>
                <w:b w:val="0"/>
                <w:i w:val="0"/>
                <w:color w:val="64748B"/>
                <w:sz w:val="14"/>
              </w:rPr>
              <w:t>SUPERVISEUR</w:t>
              <w:br/>
            </w:r>
            <w:r>
              <w:rPr>
                <w:b/>
                <w:i w:val="0"/>
                <w:sz w:val="18"/>
              </w:rPr>
              <w:t>32</w:t>
            </w:r>
          </w:p>
        </w:tc>
        <w:tc>
          <w:tcPr>
            <w:tcW w:type="dxa" w:w="3551"/>
            <w:shd w:fill="F8FAFC"/>
          </w:tcPr>
          <w:p>
            <w:r>
              <w:rPr>
                <w:b w:val="0"/>
                <w:i w:val="0"/>
                <w:color w:val="64748B"/>
                <w:sz w:val="14"/>
              </w:rPr>
              <w:t>STATUT</w:t>
              <w:br/>
            </w:r>
            <w:r>
              <w:rPr>
                <w:b/>
                <w:i w:val="0"/>
                <w:sz w:val="18"/>
              </w:rPr>
              <w:t>1  ·  1ʳᵉ visite : 2026-05-20T14:24:02</w:t>
            </w:r>
          </w:p>
        </w:tc>
      </w:tr>
    </w:tbl>
    <w:p/>
    <w:p>
      <w:r>
        <w:rPr>
          <w:b/>
          <w:i w:val="0"/>
          <w:color w:val="1F6FEB"/>
          <w:sz w:val="22"/>
        </w:rPr>
        <w:t>⚠ INCOHÉRENCES À CORRIGER (88)</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10 personnes et la taille du ménage est de 8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gouvermentales paient les cotisations (Gouvernement, communauté, ONG ou organisation humanitaire).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niveau d'études suivi par Mariama Cisse  au cours de l'année 2024/2025 est Primaire ou son niveau d'études le plus élevé atteint est  mais il déclare en 2.11 qu'il a obtenu comme résultat le Diplômé, études achevées.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 en 2.11.</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probable!!! Vu l'âge (15 ans) de Mariama Cisse ou l'année à laquelle Mariama Cisse a fréquenté l'école pour la dernière fois (.) le dernier diplome de Mariama Cisse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probable!!! Vu l'âge (15 ans) de Mariama Guisse Sow ou l'année à laquelle Mariama Guisse Sow a fréquenté l'école pour la dernière fois (.) le dernier diplome de Mariama Guisse Sow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 Mariama Guisse Sow s'est consulté la première fois pour cette maladie (Problème dentaire) chez un médecin spécialiste et vous dites que  Mariama Guisse Sow n'est pas concerné par le montant des frais de consultation d'un médecin spécialiste (3.15=9999).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Dans ce ménage, chaque individus consomme par jour .7905357 Kg  de cereale; Prière de vérifier les quantités prises des produits cérealiers (de Riz local Gambiaka à Autres semoules de céréales) auprès du ménage ou confirmer avec le QG.</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(4600 Fcfa) dépensé ou reçu en cadeau pour les recharges internet ou de forfaits de données mobiles(hors appels vocaux), aucours des 30 derniers jours de  Amadou Tidiane Sow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taille du ménage lors de l'enquête principale (8) de ce ménage est inférieur à la taille du denombrement (21),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Aissatou Cisse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Amadou Tidiane Sow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Dieneba Drame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Dieneba Drame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Dieneba Drame qui fréquente 4ème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Ibrahima Sow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la cotisation ( 5000 FCFA) payée de Ibrahima Sow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frais de scolarité (173000 Fcfa) de Ibrahima Sow en 4ème année de Primaire est relativement élevé par rapport aux autres frais de scolarités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Mariama Cisse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Mariama Cisse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Mariama Cisse qui fréquente 6ème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Mariama Guisse Sow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( 6000 FCFA) payée de Mariama Guisse Sow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Samba Sow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Seyni Cisse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Seyni Cisse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Seyni Cisse qui fréquente 1ére année de Primaire et corriger ou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(13 jours) que Aissatou Cisse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revenu de Amadou Tidiane Sow est de 1068000  Fcfa par MOIS est relativement élevé.</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auprès de l'enquêté.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Samba Sow (4200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 Fcfa) de Poireau/ oignon vert en Tas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Difficile de consommer le Sel en Boite de tomate/Pot Petit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Ce ménage à consommer du sel en unité Boite de tomate/Pot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selectionner la bonne unité de consommation ou confirmez l'unité choisie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(200 Fcfa) de Guiss en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AMADOU TIDIANE SOW (118500 Fcfa) de la fête de Gamou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AMADOU TIDIANE SOW (355000 Fcfa) de la fête de Fin du Ramadan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TIDIANE SOW (2000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TIDIANE SOW (6000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TIDIANE SOW (12500 Fcfa) au cours de 3 derniers mois de Frais de livraison d'un achat, non inclus dans le prix d'acquisition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TIDIANE SOW (1500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TIDIANE SOW (250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TIDIANE SOW (3500 Fcfa) au cours de 3 derniers mois de Contraceptifs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(4000 Fcfa) pour Brosse à dents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TIDIANE SOW (4000 Fcfa) au cours de 3 derniers mois de Brosse à dents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TIDIANE SOW (15000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TIDIANE SOW (6000 Fcfa) au cours de 6 derniers mois de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(Pas inclure les uniformes scolaires)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TIDIANE SOW (12000 Fcfa) au cours de 12 derniers mois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TIDIANE SOW (3000 Fcfa) au cours de 12 derniers mois de Achat de montres, réveils, etc est relativement élevé.</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1191"/>
          </w:tcPr>
          <w:p>
            <w:r>
              <w:rPr>
                <w:b w:val="0"/>
                <w:i w:val="0"/>
                <w:color w:val="64748B"/>
                <w:sz w:val="16"/>
              </w:rPr>
              <w:t>Natif SuSo</w:t>
            </w:r>
          </w:p>
        </w:tc>
        <w:tc>
          <w:tcPr>
            <w:tcW w:type="dxa" w:w="470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probable d'avoir un agriculteur dans le ménage de AMADOU TIDIANE SOW, prière de reprendre la section agriculture du ménage AMADOU TIDIANE SOW.</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Dieneba Drame  ne possède pas le téléphone android, n'utilise régulièrement pas un téléphone appartenant à une autre personne mais a accès à l'internet, merci de confirmer cette information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Ibrahima Sow  ne possède pas le téléphone android, n'utilise régulièrement pas un téléphone appartenant à une autre personne mais a accès à l'internet, merci de confirmer cette information avec le QG.</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Êtes-vous sûr que Ibrahima Sow qui fréquente 4ème année de Primaire a dépensé dans l'abonnements d'un bus scolaire?  Veuillez vérifier ce montant auprès du ménage ou confirmer.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(1068000 FCFA) de Amadou Tidiane Sow semble trop élevé pour un revenu net gagné par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