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Balakissa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Sidikou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Sidaty Keba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Cheikh Sidaty Keba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Cheikh Sidaty Keba Sané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Lamine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Ousmane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Yancouba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montant(22500 FCFA) des dépenses pour chaque visite prénatale de Diatou Sané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Seynaba Diedhiou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Balakissa Gassama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Boubacar Sidikou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Mamadou lamine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Boubacar Sidikou Sané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Sidikou Sané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Diatou Sané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Sané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Sane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Malick Sane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Yancouba Sané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Sidikou Sané (81500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construction bâtiment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construction bâtiment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construction bâtiment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construction bâtiment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(60000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Manioc est de 5000 FCFA qui semble élevé, prière de verifier le montant tiré de la vente (10000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Balakissa Gassama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Sané fréquente 2ème année de Primaire mais ne sait pas écrire, prière de vérifier auprès de Ousmane Sané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Sané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Seynaba Diedhiou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Matelas simple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