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91-17-59-57</w:t>
      </w:r>
    </w:p>
    <w:p>
      <w:r>
        <w:rPr>
          <w:b w:val="0"/>
          <w:i w:val="0"/>
          <w:color w:val="64748B"/>
          <w:sz w:val="18"/>
        </w:rPr>
        <w:t>Enquêteur : EQ4_sup_v2  ·  Équipe : EQ4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91-17-59-57</w:t>
            </w:r>
          </w:p>
        </w:tc>
        <w:tc>
          <w:tcPr>
            <w:tcW w:type="dxa" w:w="3551"/>
            <w:shd w:fill="F8FAFC"/>
          </w:tcPr>
          <w:p>
            <w:r>
              <w:rPr>
                <w:b w:val="0"/>
                <w:i w:val="0"/>
                <w:color w:val="64748B"/>
                <w:sz w:val="14"/>
              </w:rPr>
              <w:t>CHEF DE MÉNAGE</w:t>
              <w:br/>
            </w:r>
            <w:r>
              <w:rPr>
                <w:b/>
                <w:i w:val="0"/>
                <w:sz w:val="18"/>
              </w:rPr>
              <w:t>OUSSEYNOU TOURE</w:t>
            </w:r>
          </w:p>
        </w:tc>
      </w:tr>
      <w:tr>
        <w:tc>
          <w:tcPr>
            <w:tcW w:type="dxa" w:w="3551"/>
            <w:shd w:fill="F8FAFC"/>
          </w:tcPr>
          <w:p>
            <w:r>
              <w:rPr>
                <w:b w:val="0"/>
                <w:i w:val="0"/>
                <w:color w:val="64748B"/>
                <w:sz w:val="14"/>
              </w:rPr>
              <w:t>TÉLÉPHONE CM</w:t>
              <w:br/>
            </w:r>
            <w:r>
              <w:rPr>
                <w:b/>
                <w:i w:val="0"/>
                <w:sz w:val="18"/>
              </w:rPr>
              <w:t>78 103 21 85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(42)</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2026-05-20T12:33:38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Salamata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Hawa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Sy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Salamata Sy frequente actuellement 2ème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Salamata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Salamata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Salamata Sy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Hawa Sy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Hawa Sy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(4000 FCFA) pour l'année scolaire de Hawa Sy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SAMBA Sy (30000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Diallo (11300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SAMBA Sy (10600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(2432.432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(8333.333 Fcfa) de Con fumé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SAMBA Sy avec une taille de 6 personnes a consommé .12 Kg en taille unique de Con fumé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Sy (1000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Sy (1600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Sy (21000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Salamata Sy a 23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Con fumé,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SAMBA Sy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