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18-20-16-55</w:t>
      </w:r>
    </w:p>
    <w:p>
      <w:r>
        <w:rPr>
          <w:b w:val="0"/>
          <w:i w:val="0"/>
          <w:color w:val="64748B"/>
          <w:sz w:val="18"/>
        </w:rPr>
        <w:t>Enquêteur : EQ10_sup_v2  ·  Équipe : EQ10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81203020002</w:t>
            </w:r>
          </w:p>
        </w:tc>
        <w:tc>
          <w:tcPr>
            <w:tcW w:type="dxa" w:w="3551"/>
            <w:shd w:fill="F8FAFC"/>
          </w:tcPr>
          <w:p>
            <w:r>
              <w:rPr>
                <w:b w:val="0"/>
                <w:i w:val="0"/>
                <w:color w:val="64748B"/>
                <w:sz w:val="14"/>
              </w:rPr>
              <w:t>MÉNAGE</w:t>
              <w:br/>
            </w:r>
            <w:r>
              <w:rPr>
                <w:b/>
                <w:i w:val="0"/>
                <w:color w:val="1F6FEB"/>
                <w:sz w:val="18"/>
              </w:rPr>
              <w:t>18-20-16-55</w:t>
            </w:r>
          </w:p>
        </w:tc>
        <w:tc>
          <w:tcPr>
            <w:tcW w:type="dxa" w:w="3551"/>
            <w:shd w:fill="F8FAFC"/>
          </w:tcPr>
          <w:p>
            <w:r>
              <w:rPr>
                <w:b w:val="0"/>
                <w:i w:val="0"/>
                <w:color w:val="64748B"/>
                <w:sz w:val="14"/>
              </w:rPr>
              <w:t>CHEF DE MÉNAGE</w:t>
              <w:br/>
            </w:r>
            <w:r>
              <w:rPr>
                <w:b/>
                <w:i w:val="0"/>
                <w:sz w:val="18"/>
              </w:rPr>
              <w:t>BITY GUEYE</w:t>
            </w:r>
          </w:p>
        </w:tc>
      </w:tr>
      <w:tr>
        <w:tc>
          <w:tcPr>
            <w:tcW w:type="dxa" w:w="3551"/>
            <w:shd w:fill="F8FAFC"/>
          </w:tcPr>
          <w:p>
            <w:r>
              <w:rPr>
                <w:b w:val="0"/>
                <w:i w:val="0"/>
                <w:color w:val="64748B"/>
                <w:sz w:val="14"/>
              </w:rPr>
              <w:t>TÉLÉPHONE CM</w:t>
              <w:br/>
            </w:r>
            <w:r>
              <w:rPr>
                <w:b/>
                <w:i w:val="0"/>
                <w:sz w:val="18"/>
              </w:rPr>
              <w:t>77 075 25 09</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(101)</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2026-05-20T09:58:18</w:t>
            </w:r>
          </w:p>
        </w:tc>
      </w:tr>
    </w:tbl>
    <w:p/>
    <w:p>
      <w:r>
        <w:rPr>
          <w:b/>
          <w:i w:val="0"/>
          <w:color w:val="1F6FEB"/>
          <w:sz w:val="22"/>
        </w:rPr>
        <w:t>⚠ INCOHÉRENCES À CORRIGER (81)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Bity Gueye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Bity Gueye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Lahat fall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fatou Seck ignore son année de naissance mais declare l'âge qu'il avait à son dernier anniverssaireincoherent! Il manque des informations non renseignées (1 question(s) de  fatou Seck) , prière de renseigner toutes les questions liées à  fatou Seck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ndeye Seck ignore son année de naissance mais declare l'âge qu'il avait à son dernier anniverssaireLa taille du ménage lors de l'enquête principale (4) de ce ménage est inférieur à la taille du denombrement (5),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Bity Gueye a supporté des frais pour appareils médicaux thérapeutiques tels que des béquilles, chaise roulante, prothèse dentaire, lunettes médicales etc (3.30=Oui) mais la depense liée à ce frais est nulle 0 ou ne sait pas dans la question (s03q29).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Bity Gueye a supporté des frais de vaccination, circoncision ou bilan de santé (check up) au cours des 12 derniers mois (3.33=Oui) mais la depense liée à ce frais est nulle 0 ou ne sait pas dans la question (s03q29).</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Charrue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Charrue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Bity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Bity Gueye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Lahat fall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Lahat fall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ndeye Seck est venu vivre dans cette localité est pour se soigner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Bity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montant(45500 FCFA) des dépenses pour chaque visite prénatale de fatou Seck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l'agriculture, prière de reprendre la section emploi des membres qui font de l'agriculture car ils ont exercé un emploi au cours des 12 derniers mois.Aucun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BITY GUEYE (3400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BITY GUEYE avec une taille de 4 personnes a consommé 1.42 Sachets en Petit de Sel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Patate douce en Pièce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Savon de toilette, shampoing est social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(2000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(20000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(600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dans le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(15000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(104000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(150000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(75000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revêtement du sol du logement le/la Ciment/Béton, mais celui du ménage de BITY GUEYE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BITY GUEYE pour la main-d'oeuvre non-familiale sur la parcelle Niebé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BITY GUEYE pour la main-d'oeuvre non-familiale sur la parcelle Niebé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 Gramme) utilisée de Semences de haricots/niébé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achété à 600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utilisé Charrue qu'il ne possède pas mais qui a loué auprès d'une coopérative ou d'un autre ménage, il a payé 0 FCFA.</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la valeur payé après utilisation.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Le ménage a utilisé Charrue qu'il ne possède pas mais a loué auprès d'une coopérative ou d'un autre ménage et a payé (0 FCFA) qui semble élevé ou faible, prière de corriger ou confirmer auprès du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Bity Gueye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BITY GUEYE a comme taille 4 personnes dont ils vivent à LOUGA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(27000 FCFA) de Semoir est inférieur aux prix de revente (35000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