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62-51-00-51</w:t>
      </w:r>
    </w:p>
    <w:p>
      <w:r>
        <w:rPr>
          <w:b w:val="0"/>
          <w:i w:val="0"/>
          <w:color w:val="64748B"/>
          <w:sz w:val="18"/>
        </w:rPr>
        <w:t>Enquêteur : EQ12_enq2_v2  ·  Équipe : EQ12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43101000173</w:t>
            </w:r>
          </w:p>
        </w:tc>
        <w:tc>
          <w:tcPr>
            <w:tcW w:type="dxa" w:w="3551"/>
            <w:shd w:fill="F8FAFC"/>
          </w:tcPr>
          <w:p>
            <w:r>
              <w:rPr>
                <w:b w:val="0"/>
                <w:i w:val="0"/>
                <w:color w:val="64748B"/>
                <w:sz w:val="14"/>
              </w:rPr>
              <w:t>MÉNAGE</w:t>
              <w:br/>
            </w:r>
            <w:r>
              <w:rPr>
                <w:b/>
                <w:i w:val="0"/>
                <w:color w:val="1F6FEB"/>
                <w:sz w:val="18"/>
              </w:rPr>
              <w:t>62-51-00-51</w:t>
            </w:r>
          </w:p>
        </w:tc>
        <w:tc>
          <w:tcPr>
            <w:tcW w:type="dxa" w:w="3551"/>
            <w:shd w:fill="F8FAFC"/>
          </w:tcPr>
          <w:p>
            <w:r>
              <w:rPr>
                <w:b w:val="0"/>
                <w:i w:val="0"/>
                <w:color w:val="64748B"/>
                <w:sz w:val="14"/>
              </w:rPr>
              <w:t>CHEF DE MÉNAGE</w:t>
              <w:br/>
            </w:r>
            <w:r>
              <w:rPr>
                <w:b/>
                <w:i w:val="0"/>
                <w:sz w:val="18"/>
              </w:rPr>
              <w:t>BABACAR FALL</w:t>
            </w:r>
          </w:p>
        </w:tc>
      </w:tr>
      <w:tr>
        <w:tc>
          <w:tcPr>
            <w:tcW w:type="dxa" w:w="3551"/>
            <w:shd w:fill="F8FAFC"/>
          </w:tcPr>
          <w:p>
            <w:r>
              <w:rPr>
                <w:b w:val="0"/>
                <w:i w:val="0"/>
                <w:color w:val="64748B"/>
                <w:sz w:val="14"/>
              </w:rPr>
              <w:t>TÉLÉPHONE CM</w:t>
              <w:br/>
            </w:r>
            <w:r>
              <w:rPr>
                <w:b/>
                <w:i w:val="0"/>
                <w:sz w:val="18"/>
              </w:rPr>
              <w:t>76 680 40 99</w:t>
            </w:r>
          </w:p>
        </w:tc>
        <w:tc>
          <w:tcPr>
            <w:tcW w:type="dxa" w:w="3551"/>
            <w:shd w:fill="F8FAFC"/>
          </w:tcPr>
          <w:p>
            <w:r>
              <w:rPr>
                <w:b w:val="0"/>
                <w:i w:val="0"/>
                <w:color w:val="64748B"/>
                <w:sz w:val="14"/>
              </w:rPr>
              <w:t>LOCALISATION</w:t>
              <w:br/>
            </w:r>
            <w:r>
              <w:rPr>
                <w:b/>
                <w:i w:val="0"/>
                <w:sz w:val="18"/>
              </w:rPr>
              <w:t>bat a l entree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EQ12_enq2_v2  (122)</w:t>
            </w:r>
          </w:p>
        </w:tc>
        <w:tc>
          <w:tcPr>
            <w:tcW w:type="dxa" w:w="3551"/>
            <w:shd w:fill="F8FAFC"/>
          </w:tcPr>
          <w:p>
            <w:r>
              <w:rPr>
                <w:b w:val="0"/>
                <w:i w:val="0"/>
                <w:color w:val="64748B"/>
                <w:sz w:val="14"/>
              </w:rPr>
              <w:t>SUPERVISEUR</w:t>
              <w:br/>
            </w:r>
            <w:r>
              <w:rPr>
                <w:b/>
                <w:i w:val="0"/>
                <w:sz w:val="18"/>
              </w:rPr>
              <w:t>12</w:t>
            </w:r>
          </w:p>
        </w:tc>
        <w:tc>
          <w:tcPr>
            <w:tcW w:type="dxa" w:w="3551"/>
            <w:shd w:fill="F8FAFC"/>
          </w:tcPr>
          <w:p>
            <w:r>
              <w:rPr>
                <w:b w:val="0"/>
                <w:i w:val="0"/>
                <w:color w:val="64748B"/>
                <w:sz w:val="14"/>
              </w:rPr>
              <w:t>STATUT</w:t>
              <w:br/>
            </w:r>
            <w:r>
              <w:rPr>
                <w:b/>
                <w:i w:val="0"/>
                <w:sz w:val="18"/>
              </w:rPr>
              <w:t>1  ·  1ʳᵉ visite : 2026-05-22T11:57:39</w:t>
            </w:r>
          </w:p>
        </w:tc>
      </w:tr>
    </w:tbl>
    <w:p/>
    <w:p>
      <w:r>
        <w:rPr>
          <w:b/>
          <w:i w:val="0"/>
          <w:color w:val="1F6FEB"/>
          <w:sz w:val="22"/>
        </w:rPr>
        <w:t>⚠ INCOHÉRENCES À CORRIGER (92)</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KHADY FALL a declaré que la catégorie socioprofessionnelle de son père est Ouvrier ou employé non qualifié alors que le père lui-même declare comme catégorie socioprofessionnelle Stagière ou Apprenti rénuméré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MOUHAMED FALL a declaré que la catégorie socioprofessionnelle de son père est Ouvrier ou employé non qualifié alors que le père lui-même declare comme catégorie socioprofessionnelle Stagière ou Apprenti rénuméré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SOKHNA DIARRA FALL a declaré que la catégorie socioprofessionnelle de son père est Ouvrier ou employé non qualifié alors que le père lui-même declare comme catégorie socioprofessionnelle Stagière ou Apprenti rénuméré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(1 question(s) de  WARABA DIOP) , prière de renseigner toutes les questions liées à  WARABA DIOP .</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seulement les écoles privées paient les frais de scolarité (y compris les frais d'inscription).</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 KHADY FALL frequente actuellement 2ème année de Primaire mais dit avoir reçu une bourse de 27000 FCFA.</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s01q10, s02q30, s02q34, s03q50, s04q23, s04q24, s04q37, s04q44</w:t>
            </w:r>
          </w:p>
        </w:tc>
        <w:tc>
          <w:tcPr>
            <w:tcW w:type="dxa" w:w="1191"/>
          </w:tcPr>
          <w:p>
            <w:r>
              <w:rPr>
                <w:b w:val="0"/>
                <w:i w:val="0"/>
                <w:color w:val="64748B"/>
                <w:sz w:val="16"/>
              </w:rPr>
              <w:t>GT-CQ</w:t>
            </w:r>
          </w:p>
        </w:tc>
        <w:tc>
          <w:tcPr>
            <w:tcW w:type="dxa" w:w="4706"/>
          </w:tcPr>
          <w:p>
            <w:r>
              <w:rPr>
                <w:b w:val="0"/>
                <w:i w:val="0"/>
                <w:sz w:val="17"/>
              </w:rPr>
              <w:t>Le montant de la dernière facture d'eau est de 0 FCFA  qui semble incohérent, Prière de vérifier les questions 11.23a et 11.23b auprès du ménage ou confirmer.</w:t>
            </w:r>
          </w:p>
        </w:tc>
      </w:tr>
      <w:tr>
        <w:tc>
          <w:tcPr>
            <w:tcW w:type="dxa" w:w="964"/>
          </w:tcPr>
          <w:p>
            <w:r>
              <w:rPr>
                <w:b/>
                <w:i w:val="0"/>
                <w:color w:val="DC2626"/>
                <w:sz w:val="16"/>
              </w:rPr>
              <w:t>Haute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s00q08, s01q28, s01q29, s01q30, s02q01__2, s02q02__2, s03q20, s04q22</w:t>
            </w:r>
          </w:p>
        </w:tc>
        <w:tc>
          <w:tcPr>
            <w:tcW w:type="dxa" w:w="1191"/>
          </w:tcPr>
          <w:p>
            <w:r>
              <w:rPr>
                <w:b w:val="0"/>
                <w:i w:val="0"/>
                <w:color w:val="64748B"/>
                <w:sz w:val="16"/>
              </w:rPr>
              <w:t>GT-CQ</w:t>
            </w:r>
          </w:p>
        </w:tc>
        <w:tc>
          <w:tcPr>
            <w:tcW w:type="dxa" w:w="4706"/>
          </w:tcPr>
          <w:p>
            <w:r>
              <w:rPr>
                <w:b w:val="0"/>
                <w:i w:val="0"/>
                <w:sz w:val="17"/>
              </w:rPr>
              <w:t>Le prix d'achat de l'article  Téléphone portable est nul (achété à 0fcfa) mais le prix de revente est different de 0 impossible, prière de verifier et corriger.</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s00q27</w:t>
            </w:r>
          </w:p>
        </w:tc>
        <w:tc>
          <w:tcPr>
            <w:tcW w:type="dxa" w:w="1191"/>
          </w:tcPr>
          <w:p>
            <w:r>
              <w:rPr>
                <w:b w:val="0"/>
                <w:i w:val="0"/>
                <w:color w:val="64748B"/>
                <w:sz w:val="16"/>
              </w:rPr>
              <w:t>GT-CQ</w:t>
            </w:r>
          </w:p>
        </w:tc>
        <w:tc>
          <w:tcPr>
            <w:tcW w:type="dxa" w:w="4706"/>
          </w:tcPr>
          <w:p>
            <w:r>
              <w:rPr>
                <w:b w:val="0"/>
                <w:i w:val="0"/>
                <w:sz w:val="17"/>
              </w:rPr>
              <w:t>Le questionnaire semble ne pas être complètement fini mais le questionnaire est en statut complet, prière de compléter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KHADY FALL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MOUHAMED FALL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SOKHNA DIARRA FALL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s01q28, s01q29, s01q30, s01q00b</w:t>
            </w:r>
          </w:p>
        </w:tc>
        <w:tc>
          <w:tcPr>
            <w:tcW w:type="dxa" w:w="1191"/>
          </w:tcPr>
          <w:p>
            <w:r>
              <w:rPr>
                <w:b w:val="0"/>
                <w:i w:val="0"/>
                <w:color w:val="64748B"/>
                <w:sz w:val="16"/>
              </w:rPr>
              <w:t>GT-CQ</w:t>
            </w:r>
          </w:p>
        </w:tc>
        <w:tc>
          <w:tcPr>
            <w:tcW w:type="dxa" w:w="4706"/>
          </w:tcPr>
          <w:p>
            <w:r>
              <w:rPr>
                <w:b w:val="0"/>
                <w:i w:val="0"/>
                <w:sz w:val="17"/>
              </w:rPr>
              <w:t>Les données sur les niveaux d'études, les fonctions et les caracteristiques sociodemographiques du père biologique de WARABA DIOP manquent.</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les renseigner.</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BABACAR FALL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KHADY FALL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( 5000 FCFA) payée de KHADY FALL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KHADY FALL qui fréquente 2ème année de Primaire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confirmer cette information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MOUHAMED FALL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SOKHNA DIARRA FALL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( 5000 FCFA) payée de SOKHNA DIARRA FALL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SOKHNA DIARRA FALL qui fréquente 1ére année de Primaire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WARABA DIOP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s01q47__1, s01q47__2, s01q47__3, s01q47__4, s01q47__5, s01q47__6, s01q47__7, s02q15</w:t>
            </w:r>
          </w:p>
        </w:tc>
        <w:tc>
          <w:tcPr>
            <w:tcW w:type="dxa" w:w="1191"/>
          </w:tcPr>
          <w:p>
            <w:r>
              <w:rPr>
                <w:b w:val="0"/>
                <w:i w:val="0"/>
                <w:color w:val="64748B"/>
                <w:sz w:val="16"/>
              </w:rPr>
              <w:t>GT-CQ</w:t>
            </w:r>
          </w:p>
        </w:tc>
        <w:tc>
          <w:tcPr>
            <w:tcW w:type="dxa" w:w="4706"/>
          </w:tcPr>
          <w:p>
            <w:r>
              <w:rPr>
                <w:b w:val="0"/>
                <w:i w:val="0"/>
                <w:sz w:val="17"/>
              </w:rPr>
              <w:t>dit avoir bénéficié de congé payer ou des congés de maladie, prière de confirmer avec le QG ou corriger ces informations.Attention! le nombre d'heure (3 heures) que WARABA DIOP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Nombre de mois exercé  (2 mois) par BABACAR FALL dans l'emploi au cours des 12 derniers mois semble faible, veuillez corriger s'il vous plait ou comfirmer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(5 jours) que BABACAR FALL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que BABACAR FALL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que WARABA DIOP a travaillés par mois semble être inférieur à 15.</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BABACAR FALL (9100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(1216.216 Fcfa) de Huile de soja en Litre (taille unique)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(160 Fcfa) de Pain moderne en miche (Moyen) est relativement faible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(25 Fcfa) de Sel en Sachets (Petit) est relativement faible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Thé (Ataya)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Thé (Ataya), prière de renseignés toutes les questions liées à Thé (Ataya).</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BABACAR FALL (41000 Fcfa) de la fête de Magal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BABACAR FALL (6000 Fcfa) de la fête de Nouvel an 2026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Charbon de bois/Charbon minéral est Gare routière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BABACAR FALL (1000 Fcfa) au cours de 30 derniers jours de Frais de ramassage des ordures ménagères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BABACAR FALL (62000 Fcfa) au cours de 30 derniers jours de Gaz domestique 6 kilogrammes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BABACAR FALL (5200 Fcfa) au cours de 3 derniers mois de Médicaments achetés en pharmacie sans ordonnance: alcool, pansements, paracétamol, médicaments les affections courantes (paludisme, toux, rhume, diarrhée/disenterie, vers intestinaux,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(180000 Fcfa) pour Transport inter-localité par voitures semble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BABACAR FALL (180000 Fcfa) au cours de 6 derniers mois de Transport inter-localité par voitures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dernière fois que vous avez acheté Main-d'oeuvre et services d'entretien et de réparation courante du logement  (vidange fosse septique,main d'œuvre pour l'entretien du logement,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 est Service de vidange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BABACAR FALL (3000 Fcfa) au cours de 12 derniers mois de Main-d'oeuvre et services d'entretien et de réparation courante du logement  (vidange fosse septique,main d'œuvre pour l'entretien du logement,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BABACAR FALL (1000 Fcfa) au cours de 12 derniers mois de Frais de légalisation (confection) de documents administratifs (actes d'Etat-civil, diplômes,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BABACAR FALL (10000 Fcfa) au cours de 12 derniers mois de Autres matériaux pour construction ou grosses réparations logement: tôles, bois de charpente, planches, lattes, contre-plaqués, matériaux d'électricité, matériaux de plomberie, matériaux de peinture, carreaux, tapis et revêtement du sol,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BABACAR FALL (5000 Fcfa) au cours de 12 derniers mois de Réparation d'appareils électroniques: TV, téléphone portable, ordinateur et accessoires, camera, lecteur CD/DVD, radio, etc est relativement élevé.</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Basse à SAINT-LOUIS Urbain ont généralement comme principal matériau de construction le/la Ciment/Béton/Pierres de taille, mais celui du ménage de BABACAR FALL (Briques cuites) diffère de celui-ci.</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11.18 .</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ne pas corriger si vous êtes sûr de celui donné par le ménage et observé par vous.</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Basse à SAINT-LOUIS Urbain ont généralement comme principal matériau du toit le/la Dalle en ciment, mais celui du ménage de BABACAR FALL (Tuile) diffère de celui-ci.</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11.19.</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Basse à SAINT-LOUIS Urbain ont généralement comme principal matériau de revêtement du sol du logement le/la Ciment/Béton, mais celui du ménage de BABACAR FALL (Terre battue/Sable) diffère de celui-ci.</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Fer à repasser à charbon a été achété à 15000 Fcfa est relativement élevé par rapport aux autres prix d'achat observés dans cette zone.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s01q02, s02q01__1, s02q02__1, s02q03__1, s02q15, s03q17, s04q28, s04q35d</w:t>
            </w:r>
          </w:p>
        </w:tc>
        <w:tc>
          <w:tcPr>
            <w:tcW w:type="dxa" w:w="1191"/>
          </w:tcPr>
          <w:p>
            <w:r>
              <w:rPr>
                <w:b w:val="0"/>
                <w:i w:val="0"/>
                <w:color w:val="64748B"/>
                <w:sz w:val="16"/>
              </w:rPr>
              <w:t>GT-CQ</w:t>
            </w:r>
          </w:p>
        </w:tc>
        <w:tc>
          <w:tcPr>
            <w:tcW w:type="dxa" w:w="4706"/>
          </w:tcPr>
          <w:p>
            <w:r>
              <w:rPr>
                <w:b w:val="0"/>
                <w:i w:val="0"/>
                <w:sz w:val="17"/>
              </w:rPr>
              <w:t>Le prix d'achat de l'article  Téléphone portable ne doit pas être égal 0 même si le ménage l'a reçu en cadeau prière de leurs aider à faire une estimations.</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ou confirmer avec l'enquêté et mettre les bonnes valeurs après verification, s'il le faut.</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Le principal motif du transfert est alimentation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s15q06_autre</w:t>
            </w:r>
          </w:p>
        </w:tc>
        <w:tc>
          <w:tcPr>
            <w:tcW w:type="dxa" w:w="1191"/>
          </w:tcPr>
          <w:p>
            <w:r>
              <w:rPr>
                <w:b w:val="0"/>
                <w:i w:val="0"/>
                <w:color w:val="64748B"/>
                <w:sz w:val="16"/>
              </w:rPr>
              <w:t>Inter-sections</w:t>
            </w:r>
          </w:p>
        </w:tc>
        <w:tc>
          <w:tcPr>
            <w:tcW w:type="dxa" w:w="4706"/>
          </w:tcPr>
          <w:p>
            <w:r>
              <w:rPr>
                <w:b w:val="0"/>
                <w:i w:val="0"/>
                <w:sz w:val="17"/>
              </w:rPr>
              <w:t>[ssaw_autre_filet_securite] Raison non-bénéfice filet sécurité saisie en 'Autre' (s15q06_autre). Vérifier si une modalité existante aurait dû être utilisée.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s00q04, s01q41a, s02q12, s03q05, s03q08, s03q14, s06q12, s11q43</w:t>
            </w:r>
          </w:p>
        </w:tc>
        <w:tc>
          <w:tcPr>
            <w:tcW w:type="dxa" w:w="1191"/>
          </w:tcPr>
          <w:p>
            <w:r>
              <w:rPr>
                <w:b w:val="0"/>
                <w:i w:val="0"/>
                <w:color w:val="64748B"/>
                <w:sz w:val="16"/>
              </w:rPr>
              <w:t>GT-CQ</w:t>
            </w:r>
          </w:p>
        </w:tc>
        <w:tc>
          <w:tcPr>
            <w:tcW w:type="dxa" w:w="4706"/>
          </w:tcPr>
          <w:p>
            <w:r>
              <w:rPr>
                <w:b w:val="0"/>
                <w:i w:val="0"/>
                <w:sz w:val="17"/>
              </w:rPr>
              <w:t>Il est probable d'avoir un agriculteur dans le ménage de BABACAR FALL, prière de reprendre la section agriculture du ménage BABACAR FALL.</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s01q41a, s01q00b</w:t>
            </w:r>
          </w:p>
        </w:tc>
        <w:tc>
          <w:tcPr>
            <w:tcW w:type="dxa" w:w="1191"/>
          </w:tcPr>
          <w:p>
            <w:r>
              <w:rPr>
                <w:b w:val="0"/>
                <w:i w:val="0"/>
                <w:color w:val="64748B"/>
                <w:sz w:val="16"/>
              </w:rPr>
              <w:t>GT-CQ</w:t>
            </w:r>
          </w:p>
        </w:tc>
        <w:tc>
          <w:tcPr>
            <w:tcW w:type="dxa" w:w="4706"/>
          </w:tcPr>
          <w:p>
            <w:r>
              <w:rPr>
                <w:b w:val="0"/>
                <w:i w:val="0"/>
                <w:sz w:val="17"/>
              </w:rPr>
              <w:t>Avertissement!!! WARABA DIOP a 36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WARABA DIOP travaille dans le commerce, Esthéticiens, coiffeurs, cuisinier etc...</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s03q24, s04q19, s04q51, s04q51_unite, s04q39, s04q43, s04q44</w:t>
            </w:r>
          </w:p>
        </w:tc>
        <w:tc>
          <w:tcPr>
            <w:tcW w:type="dxa" w:w="1191"/>
          </w:tcPr>
          <w:p>
            <w:r>
              <w:rPr>
                <w:b w:val="0"/>
                <w:i w:val="0"/>
                <w:color w:val="64748B"/>
                <w:sz w:val="16"/>
              </w:rPr>
              <w:t>GT-CQ</w:t>
            </w:r>
          </w:p>
        </w:tc>
        <w:tc>
          <w:tcPr>
            <w:tcW w:type="dxa" w:w="4706"/>
          </w:tcPr>
          <w:p>
            <w:r>
              <w:rPr>
                <w:b w:val="0"/>
                <w:i w:val="0"/>
                <w:sz w:val="17"/>
              </w:rPr>
              <w:t>Avertissement!!! les informations de BABACAR FALL sur le nombre de mois, jours ou heures de son emploi secondaire sont superieur a celles de son emploi principal , veuillez corriger ou confirmer aupres du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s03q24, s04q19, s04q51, s04q51_unite, s04q39, s04q43, s04q44</w:t>
            </w:r>
          </w:p>
        </w:tc>
        <w:tc>
          <w:tcPr>
            <w:tcW w:type="dxa" w:w="1191"/>
          </w:tcPr>
          <w:p>
            <w:r>
              <w:rPr>
                <w:b w:val="0"/>
                <w:i w:val="0"/>
                <w:color w:val="64748B"/>
                <w:sz w:val="16"/>
              </w:rPr>
              <w:t>GT-CQ</w:t>
            </w:r>
          </w:p>
        </w:tc>
        <w:tc>
          <w:tcPr>
            <w:tcW w:type="dxa" w:w="4706"/>
          </w:tcPr>
          <w:p>
            <w:r>
              <w:rPr>
                <w:b w:val="0"/>
                <w:i w:val="0"/>
                <w:sz w:val="17"/>
              </w:rPr>
              <w:t>Avertissement!!! les informations de WARABA DIOP sur le nombre de mois, jours ou heures de son emploi secondaire sont superieur a celles de son emploi principal , veuillez corriger ou confirmer aupres du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s00q08, s01q35, s01q36, s01q37, s02q01__3, s02q02__3, s03q21, s04q22</w:t>
            </w:r>
          </w:p>
        </w:tc>
        <w:tc>
          <w:tcPr>
            <w:tcW w:type="dxa" w:w="1191"/>
          </w:tcPr>
          <w:p>
            <w:r>
              <w:rPr>
                <w:b w:val="0"/>
                <w:i w:val="0"/>
                <w:color w:val="64748B"/>
                <w:sz w:val="16"/>
              </w:rPr>
              <w:t>GT-CQ</w:t>
            </w:r>
          </w:p>
        </w:tc>
        <w:tc>
          <w:tcPr>
            <w:tcW w:type="dxa" w:w="4706"/>
          </w:tcPr>
          <w:p>
            <w:r>
              <w:rPr>
                <w:b w:val="0"/>
                <w:i w:val="0"/>
                <w:sz w:val="17"/>
              </w:rPr>
              <w:t>Avertissement!!! Le ménage a consommé 14 Canette de 500 cl  de Thé (Ataya), cette quantité semble anormale pour une consommation des 7 derniers jours.Les ménages consomment géneralement en sachet ou en paquet, prière de corriger ou de confirmer avec le QG.</w:t>
            </w:r>
          </w:p>
        </w:tc>
      </w:tr>
      <w:tr>
        <w:tc>
          <w:tcPr>
            <w:tcW w:type="dxa" w:w="964"/>
          </w:tcPr>
          <w:p>
            <w:r>
              <w:rPr>
                <w:b/>
                <w:i w:val="0"/>
                <w:color w:val="CA8A04"/>
                <w:sz w:val="16"/>
              </w:rPr>
              <w:t>Faible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d'achat (0) de l'article  Téléphone portable est inférieur aux prix de revente (30000)  avec l'âge du bien atteignant 1 ans.</w:t>
            </w:r>
          </w:p>
        </w:tc>
      </w:tr>
    </w:tbl>
    <w:p/>
    <w:p>
      <w:r>
        <w:rPr>
          <w:b/>
          <w:i w:val="0"/>
          <w:color w:val="1F6FEB"/>
          <w:sz w:val="22"/>
        </w:rPr>
        <w:t>💬 COMMENTAIRES SUPERVISEUR / ENQUÊTEUR (4)</w:t>
      </w:r>
    </w:p>
    <w:p>
      <w:pPr>
        <w:pStyle w:val="ListBullet"/>
      </w:pPr>
      <w:r>
        <w:rPr>
          <w:b w:val="0"/>
          <w:i w:val="0"/>
          <w:color w:val="64748B"/>
          <w:sz w:val="16"/>
        </w:rPr>
        <w:t xml:space="preserve">[2026-05-22 13:42:44] </w:t>
      </w:r>
      <w:r>
        <w:rPr>
          <w:b/>
          <w:i w:val="0"/>
          <w:color w:val="1F6FEB"/>
          <w:sz w:val="16"/>
        </w:rPr>
        <w:t xml:space="preserve">EQ12_enq2_v2 </w:t>
      </w:r>
      <w:r>
        <w:rPr>
          <w:b w:val="0"/>
          <w:i w:val="0"/>
          <w:color w:val="64748B"/>
          <w:sz w:val="16"/>
        </w:rPr>
        <w:t xml:space="preserve">sur s11q23a : </w:t>
      </w:r>
      <w:r>
        <w:rPr>
          <w:b w:val="0"/>
          <w:i w:val="0"/>
          <w:sz w:val="17"/>
        </w:rPr>
        <w:t>"pas encore de facture  à payer ,le robinet à été installé moins d’un mois "</w:t>
      </w:r>
    </w:p>
    <w:p>
      <w:pPr>
        <w:pStyle w:val="ListBullet"/>
      </w:pPr>
      <w:r>
        <w:rPr>
          <w:b w:val="0"/>
          <w:i w:val="0"/>
          <w:color w:val="64748B"/>
          <w:sz w:val="16"/>
        </w:rPr>
        <w:t xml:space="preserve">[2026-05-22 16:12:19] </w:t>
      </w:r>
      <w:r>
        <w:rPr>
          <w:b/>
          <w:i w:val="0"/>
          <w:color w:val="1F6FEB"/>
          <w:sz w:val="16"/>
        </w:rPr>
        <w:t xml:space="preserve">EQ12_enq2_v2 </w:t>
      </w:r>
      <w:r>
        <w:rPr>
          <w:b w:val="0"/>
          <w:i w:val="0"/>
          <w:color w:val="64748B"/>
          <w:sz w:val="16"/>
        </w:rPr>
        <w:t xml:space="preserve">sur s20bq18 : </w:t>
      </w:r>
      <w:r>
        <w:rPr>
          <w:b w:val="0"/>
          <w:i w:val="0"/>
          <w:sz w:val="17"/>
        </w:rPr>
        <w:t>ne sait pas</w:t>
      </w:r>
    </w:p>
    <w:p>
      <w:pPr>
        <w:pStyle w:val="ListBullet"/>
      </w:pPr>
      <w:r>
        <w:rPr>
          <w:b w:val="0"/>
          <w:i w:val="0"/>
          <w:color w:val="64748B"/>
          <w:sz w:val="16"/>
        </w:rPr>
        <w:t xml:space="preserve">[2026-05-27 17:31:56] </w:t>
      </w:r>
      <w:r>
        <w:rPr>
          <w:b/>
          <w:i w:val="0"/>
          <w:color w:val="1F6FEB"/>
          <w:sz w:val="16"/>
        </w:rPr>
        <w:t xml:space="preserve">EQ12_enq2_v2 </w:t>
      </w:r>
      <w:r>
        <w:rPr>
          <w:b w:val="0"/>
          <w:i w:val="0"/>
          <w:color w:val="64748B"/>
          <w:sz w:val="16"/>
        </w:rPr>
        <w:t xml:space="preserve">sur s01q30 : </w:t>
      </w:r>
      <w:r>
        <w:rPr>
          <w:b w:val="0"/>
          <w:i w:val="0"/>
          <w:sz w:val="17"/>
        </w:rPr>
        <w:t>"ne sait pas "</w:t>
      </w:r>
    </w:p>
    <w:p>
      <w:pPr>
        <w:pStyle w:val="ListBullet"/>
      </w:pPr>
      <w:r>
        <w:rPr>
          <w:b w:val="0"/>
          <w:i w:val="0"/>
          <w:color w:val="64748B"/>
          <w:sz w:val="16"/>
        </w:rPr>
        <w:t xml:space="preserve">[2026-05-27 17:32:45] </w:t>
      </w:r>
      <w:r>
        <w:rPr>
          <w:b/>
          <w:i w:val="0"/>
          <w:color w:val="1F6FEB"/>
          <w:sz w:val="16"/>
        </w:rPr>
        <w:t xml:space="preserve">EQ12_enq2_v2 </w:t>
      </w:r>
      <w:r>
        <w:rPr>
          <w:b w:val="0"/>
          <w:i w:val="0"/>
          <w:color w:val="64748B"/>
          <w:sz w:val="16"/>
        </w:rPr>
        <w:t xml:space="preserve">sur s07bq03c_2 : </w:t>
      </w:r>
      <w:r>
        <w:rPr>
          <w:b w:val="0"/>
          <w:i w:val="0"/>
          <w:sz w:val="17"/>
        </w:rPr>
        <w:t>"dans l'album il y a que taille unique "</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