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MBARE SOW ignore son année de naissance mais declare l'âge qu'il avait à son dernier anniverssaireLa taille du ménage lors de l'enquête principale (8) de ce ménage est inférieur à la taille du denombrement (9),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MBARE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MBARE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madjirou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oumy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1191"/>
          </w:tcPr>
          <w:p>
            <w:r>
              <w:rPr>
                <w:b w:val="0"/>
                <w:i w:val="0"/>
                <w:color w:val="64748B"/>
                <w:sz w:val="16"/>
              </w:rPr>
              <w:t>GT-CQ</w:t>
            </w:r>
          </w:p>
        </w:tc>
        <w:tc>
          <w:tcPr>
            <w:tcW w:type="dxa" w:w="4706"/>
          </w:tcPr>
          <w:p>
            <w:r>
              <w:rPr>
                <w:b w:val="0"/>
                <w:i w:val="0"/>
                <w:sz w:val="17"/>
              </w:rPr>
              <w:t>Le montant(600 FCFA) des frais  pour verres correcteurs, monture de lunettes au cours 12 derniers mois de oumy sow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montant(75000 FCFA) des frais de consultations chez un guerrisseur traditionnel de amadou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sow a eu est MAUX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madjirou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madjirou sow ), prière de renseignés toutes les questions liées à ( madjirou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souleymane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sow ), prière de renseignés toutes les questions liées à ( souleymane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Concentré de tomate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Paquet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Paquet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(24000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(5000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COMMERCE EN ELEVAGE, prière de renseignés toutes les questions liées à COMMERCE EN ELEVAGE.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COMMERCANTE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COMMERCANTE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COMMERCANTE, prière de renseignés toutes les questions liées à COMMERCANTE.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oumy sow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amadou sow a 47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madjirou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souleymane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souleymane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